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after="100"/>
      </w:pPr>
      <w:r>
        <w:rPr>
          <w:rFonts w:ascii="Arial" w:hAnsi="Arial" w:eastAsia="Arial"/>
          <w:b/>
          <w:color w:val="000000"/>
          <w:sz w:val="42"/>
          <w:lang w:val="ru-RU"/>
        </w:rPr>
        <w:t>Автоматизация для малого и среднего бизнеса</w:t>
      </w:r>
    </w:p>
    <w:p>
      <w:pPr>
        <w:pStyle w:val="Subtitle"/>
        <w:keepNext/>
        <w:spacing w:after="280"/>
      </w:pPr>
      <w:r>
        <w:rPr>
          <w:rFonts w:ascii="Arial" w:hAnsi="Arial" w:eastAsia="Arial"/>
          <w:color w:val="000000"/>
          <w:sz w:val="22"/>
          <w:lang w:val="ru-RU"/>
        </w:rPr>
        <w:t>Коммерческое предложение</w:t>
      </w:r>
    </w:p>
    <w:p>
      <w:pPr>
        <w:pStyle w:val="Heading1"/>
        <w:keepNext/>
        <w:pageBreakBefore w:val="0"/>
        <w:spacing w:before="220" w:after="140"/>
      </w:pPr>
      <w:r>
        <w:rPr>
          <w:rFonts w:ascii="Arial" w:hAnsi="Arial" w:eastAsia="Arial"/>
          <w:b/>
          <w:color w:val="000000"/>
          <w:sz w:val="28"/>
          <w:lang w:val="ru-RU"/>
        </w:rPr>
        <w:t>1 Суть предложения</w:t>
      </w:r>
    </w:p>
    <w:p>
      <w:pPr>
        <w:widowControl/>
        <w:spacing w:after="120" w:line="269" w:lineRule="auto"/>
      </w:pPr>
      <w:r>
        <w:rPr>
          <w:rFonts w:ascii="Arial" w:hAnsi="Arial" w:eastAsia="Arial"/>
          <w:color w:val="000000"/>
          <w:sz w:val="22"/>
          <w:lang w:val="ru-RU"/>
        </w:rPr>
        <w:t>Сотрудник, который переносит заявки, выписывает счета и собирает отчёты, обходится вам не в зарплату, а примерно в полторы зарплаты на руки — при общем тарифе налогов и взносов. Рабочее место, подмена на время отсутствия и поиск нового человека — сверху. Расчёт — в разделе 2.</w:t>
      </w:r>
    </w:p>
    <w:p>
      <w:pPr>
        <w:widowControl/>
        <w:spacing w:after="120" w:line="269" w:lineRule="auto"/>
      </w:pPr>
      <w:r>
        <w:rPr>
          <w:rFonts w:ascii="Arial" w:hAnsi="Arial" w:eastAsia="Arial"/>
          <w:color w:val="000000"/>
          <w:sz w:val="22"/>
          <w:lang w:val="ru-RU"/>
        </w:rPr>
        <w:t>Мы передаём эту работу программам. Программа делает то же самое: принимает заявку, заполняет документ по вашему шаблону, сверяет оплату, собирает отчёт к утру. Она не уходит в отпуск, не болеет и не ошибается от усталости. Обходится она в разовую настройку и ежемесячные расходы на сервисы и сопровождение. Сотрудник остаётся там, где нужен человек: продажи, переговоры, производство.</w:t>
      </w:r>
    </w:p>
    <w:p>
      <w:pPr>
        <w:widowControl/>
        <w:spacing w:after="120" w:line="269" w:lineRule="auto"/>
      </w:pPr>
      <w:r>
        <w:rPr>
          <w:rFonts w:ascii="Arial" w:hAnsi="Arial" w:eastAsia="Arial"/>
          <w:color w:val="000000"/>
          <w:sz w:val="22"/>
          <w:lang w:val="ru-RU"/>
        </w:rPr>
        <w:t>Кроме оформления и учёта, можно автоматизировать поручения, согласование документов, контроль остатков и подготовку закупок. Если сотрудники постоянно ищут информацию в инструкциях или отвечают на одинаковые вопросы, эту часть работы тоже можно упростить.</w:t>
      </w:r>
    </w:p>
    <w:p>
      <w:pPr>
        <w:widowControl/>
        <w:spacing w:after="120" w:line="269" w:lineRule="auto"/>
      </w:pPr>
      <w:r>
        <w:rPr>
          <w:rFonts w:ascii="Arial" w:hAnsi="Arial" w:eastAsia="Arial"/>
          <w:color w:val="000000"/>
          <w:sz w:val="22"/>
          <w:lang w:val="ru-RU"/>
        </w:rPr>
        <w:t>В этом предложении нет обещаний роста продаж и просьб поверить на слово. Есть то, что можно проверить: во что вам обходится ручная работа сейчас, как меняется работа предприятия после автоматизации, откуда берётся экономия и что остаётся сотруднику. Все инструменты объяснены простыми словами в конце документа.</w:t>
      </w:r>
    </w:p>
    <w:p>
      <w:pPr>
        <w:pStyle w:val="Heading1"/>
        <w:keepNext/>
        <w:pageBreakBefore/>
        <w:spacing w:before="220" w:after="140"/>
      </w:pPr>
      <w:r>
        <w:rPr>
          <w:rFonts w:ascii="Arial" w:hAnsi="Arial" w:eastAsia="Arial"/>
          <w:b/>
          <w:color w:val="000000"/>
          <w:sz w:val="28"/>
          <w:lang w:val="ru-RU"/>
        </w:rPr>
        <w:t>2 Во что обходится ручная работа сейчас</w:t>
      </w:r>
    </w:p>
    <w:p>
      <w:pPr>
        <w:widowControl/>
        <w:spacing w:after="120" w:line="269" w:lineRule="auto"/>
      </w:pPr>
      <w:r>
        <w:rPr>
          <w:rFonts w:ascii="Arial" w:hAnsi="Arial" w:eastAsia="Arial"/>
          <w:color w:val="000000"/>
          <w:sz w:val="22"/>
          <w:lang w:val="ru-RU"/>
        </w:rPr>
        <w:t>Сотрудник с зарплатой 60 000 ₽ на руки обходится предприятию примерно в 90 000 ₽ в месяц. Ниже — пример расчёта на 2026 год: сотрудник — налоговый резидент без вычетов, предприятие применяет общий тариф взносов и ставку на травматизм 0,2%.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10" w:type="dxa"/>
          <w:bottom w:w="90" w:type="dxa"/>
          <w:right w:w="110" w:type="dxa"/>
        </w:tblCellMar>
      </w:tblPr>
      <w:tblGrid>
        <w:gridCol w:w="4309"/>
        <w:gridCol w:w="3458"/>
        <w:gridCol w:w="1984"/>
      </w:tblGrid>
      <w:tr>
        <w:trPr>
          <w:cantSplit/>
          <w:tblHeader/>
        </w:trPr>
        <w:tc>
          <w:tcPr>
            <w:tcW w:type="dxa" w:w="4309"/>
            <w:vAlign w:val="center"/>
            <w:shd w:val="clear" w:fill="E6E6E6"/>
          </w:tcPr>
          <w:p>
            <w:pPr>
              <w:keepNext/>
              <w:widowControl/>
              <w:spacing w:after="40" w:line="250" w:lineRule="auto"/>
            </w:pPr>
            <w:r>
              <w:rPr>
                <w:rFonts w:ascii="Arial" w:hAnsi="Arial" w:eastAsia="Arial"/>
                <w:b/>
                <w:color w:val="000000"/>
                <w:sz w:val="19"/>
                <w:lang w:val="ru-RU"/>
              </w:rPr>
              <w:t>Что платите</w:t>
            </w:r>
          </w:p>
        </w:tc>
        <w:tc>
          <w:tcPr>
            <w:tcW w:type="dxa" w:w="3458"/>
            <w:vAlign w:val="center"/>
            <w:shd w:val="clear" w:fill="E6E6E6"/>
          </w:tcPr>
          <w:p>
            <w:pPr>
              <w:keepNext/>
              <w:widowControl/>
              <w:spacing w:after="40" w:line="250" w:lineRule="auto"/>
            </w:pPr>
            <w:r>
              <w:rPr>
                <w:rFonts w:ascii="Arial" w:hAnsi="Arial" w:eastAsia="Arial"/>
                <w:b/>
                <w:color w:val="000000"/>
                <w:sz w:val="19"/>
                <w:lang w:val="ru-RU"/>
              </w:rPr>
              <w:t>Как считается</w:t>
            </w:r>
          </w:p>
        </w:tc>
        <w:tc>
          <w:tcPr>
            <w:tcW w:type="dxa" w:w="1984"/>
            <w:vAlign w:val="center"/>
            <w:shd w:val="clear" w:fill="E6E6E6"/>
          </w:tcPr>
          <w:p>
            <w:pPr>
              <w:keepNext/>
              <w:widowControl/>
              <w:spacing w:after="40" w:line="250" w:lineRule="auto"/>
              <w:jc w:val="right"/>
            </w:pPr>
            <w:r>
              <w:rPr>
                <w:rFonts w:ascii="Arial" w:hAnsi="Arial" w:eastAsia="Arial"/>
                <w:b/>
                <w:color w:val="000000"/>
                <w:sz w:val="19"/>
                <w:lang w:val="ru-RU"/>
              </w:rPr>
              <w:t>В месяц</w:t>
            </w:r>
          </w:p>
        </w:tc>
      </w:tr>
      <w:tr>
        <w:trPr>
          <w:cantSplit/>
        </w:trPr>
        <w:tc>
          <w:tcPr>
            <w:tcW w:type="dxa" w:w="4309"/>
            <w:vAlign w:val="center"/>
            <w:shd w:val="clear" w:fill="FFFFFF"/>
          </w:tcPr>
          <w:p>
            <w:pPr>
              <w:keepNext w:val="0"/>
              <w:widowControl/>
              <w:spacing w:after="40" w:line="250" w:lineRule="auto"/>
            </w:pPr>
            <w:r>
              <w:rPr>
                <w:rFonts w:ascii="Arial" w:hAnsi="Arial" w:eastAsia="Arial"/>
                <w:b w:val="0"/>
                <w:color w:val="000000"/>
                <w:sz w:val="19"/>
                <w:lang w:val="ru-RU"/>
              </w:rPr>
              <w:t>Сотруднику на руки</w:t>
            </w:r>
          </w:p>
        </w:tc>
        <w:tc>
          <w:tcPr>
            <w:tcW w:type="dxa" w:w="3458"/>
            <w:vAlign w:val="center"/>
            <w:shd w:val="clear" w:fill="FFFFFF"/>
          </w:tcPr>
          <w:p>
            <w:pPr>
              <w:keepNext w:val="0"/>
              <w:widowControl/>
              <w:spacing w:after="40" w:line="250" w:lineRule="auto"/>
            </w:pPr>
            <w:r>
              <w:rPr>
                <w:rFonts w:ascii="Arial" w:hAnsi="Arial" w:eastAsia="Arial"/>
                <w:b w:val="0"/>
                <w:color w:val="000000"/>
                <w:sz w:val="19"/>
                <w:lang w:val="ru-RU"/>
              </w:rPr>
              <w:t>По договорённости</w:t>
            </w:r>
          </w:p>
        </w:tc>
        <w:tc>
          <w:tcPr>
            <w:tcW w:type="dxa" w:w="1984"/>
            <w:vAlign w:val="center"/>
            <w:shd w:val="clear" w:fill="FFFFFF"/>
          </w:tcPr>
          <w:p>
            <w:pPr>
              <w:keepNext w:val="0"/>
              <w:widowControl/>
              <w:spacing w:after="40" w:line="250" w:lineRule="auto"/>
              <w:jc w:val="right"/>
            </w:pPr>
            <w:r>
              <w:rPr>
                <w:rFonts w:ascii="Arial" w:hAnsi="Arial" w:eastAsia="Arial"/>
                <w:b w:val="0"/>
                <w:color w:val="000000"/>
                <w:sz w:val="19"/>
                <w:lang w:val="ru-RU"/>
              </w:rPr>
              <w:t>60 000 ₽</w:t>
            </w:r>
          </w:p>
        </w:tc>
      </w:tr>
      <w:tr>
        <w:trPr>
          <w:cantSplit/>
        </w:trPr>
        <w:tc>
          <w:tcPr>
            <w:tcW w:type="dxa" w:w="4309"/>
            <w:vAlign w:val="center"/>
            <w:shd w:val="clear" w:fill="F7F7F7"/>
          </w:tcPr>
          <w:p>
            <w:pPr>
              <w:keepNext w:val="0"/>
              <w:widowControl/>
              <w:spacing w:after="40" w:line="250" w:lineRule="auto"/>
            </w:pPr>
            <w:r>
              <w:rPr>
                <w:rFonts w:ascii="Arial" w:hAnsi="Arial" w:eastAsia="Arial"/>
                <w:b w:val="0"/>
                <w:color w:val="000000"/>
                <w:sz w:val="19"/>
                <w:lang w:val="ru-RU"/>
              </w:rPr>
              <w:t>НДФЛ 13%</w:t>
            </w:r>
          </w:p>
        </w:tc>
        <w:tc>
          <w:tcPr>
            <w:tcW w:type="dxa" w:w="3458"/>
            <w:vAlign w:val="center"/>
            <w:shd w:val="clear" w:fill="F7F7F7"/>
          </w:tcPr>
          <w:p>
            <w:pPr>
              <w:keepNext w:val="0"/>
              <w:widowControl/>
              <w:spacing w:after="40" w:line="250" w:lineRule="auto"/>
            </w:pPr>
            <w:r>
              <w:rPr>
                <w:rFonts w:ascii="Arial" w:hAnsi="Arial" w:eastAsia="Arial"/>
                <w:b w:val="0"/>
                <w:color w:val="000000"/>
                <w:sz w:val="19"/>
                <w:lang w:val="ru-RU"/>
              </w:rPr>
              <w:t>60 000 ÷ 0,87 − 60 000</w:t>
            </w:r>
          </w:p>
        </w:tc>
        <w:tc>
          <w:tcPr>
            <w:tcW w:type="dxa" w:w="1984"/>
            <w:vAlign w:val="center"/>
            <w:shd w:val="clear" w:fill="F7F7F7"/>
          </w:tcPr>
          <w:p>
            <w:pPr>
              <w:keepNext w:val="0"/>
              <w:widowControl/>
              <w:spacing w:after="40" w:line="250" w:lineRule="auto"/>
              <w:jc w:val="right"/>
            </w:pPr>
            <w:r>
              <w:rPr>
                <w:rFonts w:ascii="Arial" w:hAnsi="Arial" w:eastAsia="Arial"/>
                <w:b w:val="0"/>
                <w:color w:val="000000"/>
                <w:sz w:val="19"/>
                <w:lang w:val="ru-RU"/>
              </w:rPr>
              <w:t>8 966 ₽</w:t>
            </w:r>
          </w:p>
        </w:tc>
      </w:tr>
      <w:tr>
        <w:trPr>
          <w:cantSplit/>
        </w:trPr>
        <w:tc>
          <w:tcPr>
            <w:tcW w:type="dxa" w:w="4309"/>
            <w:vAlign w:val="center"/>
            <w:shd w:val="clear" w:fill="FFFFFF"/>
          </w:tcPr>
          <w:p>
            <w:pPr>
              <w:keepNext w:val="0"/>
              <w:widowControl/>
              <w:spacing w:after="40" w:line="250" w:lineRule="auto"/>
            </w:pPr>
            <w:r>
              <w:rPr>
                <w:rFonts w:ascii="Arial" w:hAnsi="Arial" w:eastAsia="Arial"/>
                <w:b w:val="0"/>
                <w:color w:val="000000"/>
                <w:sz w:val="19"/>
                <w:lang w:val="ru-RU"/>
              </w:rPr>
              <w:t>Страховые взносы 30%</w:t>
            </w:r>
          </w:p>
        </w:tc>
        <w:tc>
          <w:tcPr>
            <w:tcW w:type="dxa" w:w="3458"/>
            <w:vAlign w:val="center"/>
            <w:shd w:val="clear" w:fill="FFFFFF"/>
          </w:tcPr>
          <w:p>
            <w:pPr>
              <w:keepNext w:val="0"/>
              <w:widowControl/>
              <w:spacing w:after="40" w:line="250" w:lineRule="auto"/>
            </w:pPr>
            <w:r>
              <w:rPr>
                <w:rFonts w:ascii="Arial" w:hAnsi="Arial" w:eastAsia="Arial"/>
                <w:b w:val="0"/>
                <w:color w:val="000000"/>
                <w:sz w:val="19"/>
                <w:lang w:val="ru-RU"/>
              </w:rPr>
              <w:t>68 966 × 0,30</w:t>
            </w:r>
          </w:p>
        </w:tc>
        <w:tc>
          <w:tcPr>
            <w:tcW w:type="dxa" w:w="1984"/>
            <w:vAlign w:val="center"/>
            <w:shd w:val="clear" w:fill="FFFFFF"/>
          </w:tcPr>
          <w:p>
            <w:pPr>
              <w:keepNext w:val="0"/>
              <w:widowControl/>
              <w:spacing w:after="40" w:line="250" w:lineRule="auto"/>
              <w:jc w:val="right"/>
            </w:pPr>
            <w:r>
              <w:rPr>
                <w:rFonts w:ascii="Arial" w:hAnsi="Arial" w:eastAsia="Arial"/>
                <w:b w:val="0"/>
                <w:color w:val="000000"/>
                <w:sz w:val="19"/>
                <w:lang w:val="ru-RU"/>
              </w:rPr>
              <w:t>20 690 ₽</w:t>
            </w:r>
          </w:p>
        </w:tc>
      </w:tr>
      <w:tr>
        <w:trPr>
          <w:cantSplit/>
        </w:trPr>
        <w:tc>
          <w:tcPr>
            <w:tcW w:type="dxa" w:w="4309"/>
            <w:vAlign w:val="center"/>
            <w:shd w:val="clear" w:fill="F7F7F7"/>
          </w:tcPr>
          <w:p>
            <w:pPr>
              <w:keepNext w:val="0"/>
              <w:widowControl/>
              <w:spacing w:after="40" w:line="250" w:lineRule="auto"/>
            </w:pPr>
            <w:r>
              <w:rPr>
                <w:rFonts w:ascii="Arial" w:hAnsi="Arial" w:eastAsia="Arial"/>
                <w:b w:val="0"/>
                <w:color w:val="000000"/>
                <w:sz w:val="19"/>
                <w:lang w:val="ru-RU"/>
              </w:rPr>
              <w:t>Взносы на травматизм 0,2%</w:t>
            </w:r>
          </w:p>
        </w:tc>
        <w:tc>
          <w:tcPr>
            <w:tcW w:type="dxa" w:w="3458"/>
            <w:vAlign w:val="center"/>
            <w:shd w:val="clear" w:fill="F7F7F7"/>
          </w:tcPr>
          <w:p>
            <w:pPr>
              <w:keepNext w:val="0"/>
              <w:widowControl/>
              <w:spacing w:after="40" w:line="250" w:lineRule="auto"/>
            </w:pPr>
            <w:r>
              <w:rPr>
                <w:rFonts w:ascii="Arial" w:hAnsi="Arial" w:eastAsia="Arial"/>
                <w:b w:val="0"/>
                <w:color w:val="000000"/>
                <w:sz w:val="19"/>
                <w:lang w:val="ru-RU"/>
              </w:rPr>
              <w:t>68 966 × 0,002</w:t>
            </w:r>
          </w:p>
        </w:tc>
        <w:tc>
          <w:tcPr>
            <w:tcW w:type="dxa" w:w="1984"/>
            <w:vAlign w:val="center"/>
            <w:shd w:val="clear" w:fill="F7F7F7"/>
          </w:tcPr>
          <w:p>
            <w:pPr>
              <w:keepNext w:val="0"/>
              <w:widowControl/>
              <w:spacing w:after="40" w:line="250" w:lineRule="auto"/>
              <w:jc w:val="right"/>
            </w:pPr>
            <w:r>
              <w:rPr>
                <w:rFonts w:ascii="Arial" w:hAnsi="Arial" w:eastAsia="Arial"/>
                <w:b w:val="0"/>
                <w:color w:val="000000"/>
                <w:sz w:val="19"/>
                <w:lang w:val="ru-RU"/>
              </w:rPr>
              <w:t>138 ₽</w:t>
            </w:r>
          </w:p>
        </w:tc>
      </w:tr>
      <w:tr>
        <w:trPr>
          <w:cantSplit/>
        </w:trPr>
        <w:tc>
          <w:tcPr>
            <w:tcW w:type="dxa" w:w="4309"/>
            <w:vAlign w:val="center"/>
            <w:shd w:val="clear" w:fill="FFFFFF"/>
          </w:tcPr>
          <w:p>
            <w:pPr>
              <w:keepNext w:val="0"/>
              <w:widowControl/>
              <w:spacing w:after="40" w:line="250" w:lineRule="auto"/>
            </w:pPr>
            <w:r>
              <w:rPr>
                <w:rFonts w:ascii="Arial" w:hAnsi="Arial" w:eastAsia="Arial"/>
                <w:b w:val="0"/>
                <w:color w:val="000000"/>
                <w:sz w:val="19"/>
                <w:lang w:val="ru-RU"/>
              </w:rPr>
              <w:t>Итого в месяц</w:t>
            </w:r>
          </w:p>
        </w:tc>
        <w:tc>
          <w:tcPr>
            <w:tcW w:type="dxa" w:w="3458"/>
            <w:vAlign w:val="center"/>
            <w:shd w:val="clear" w:fill="FFFFFF"/>
          </w:tcPr>
          <w:p>
            <w:pPr>
              <w:keepNext w:val="0"/>
              <w:widowControl/>
              <w:spacing w:after="40" w:line="250" w:lineRule="auto"/>
            </w:pPr>
            <w:r>
              <w:rPr>
                <w:rFonts w:ascii="Arial" w:hAnsi="Arial" w:eastAsia="Arial"/>
                <w:b w:val="0"/>
                <w:color w:val="000000"/>
                <w:sz w:val="19"/>
                <w:lang w:val="ru-RU"/>
              </w:rPr>
              <w:t>Значения округлены</w:t>
            </w:r>
          </w:p>
        </w:tc>
        <w:tc>
          <w:tcPr>
            <w:tcW w:type="dxa" w:w="1984"/>
            <w:vAlign w:val="center"/>
            <w:shd w:val="clear" w:fill="FFFFFF"/>
          </w:tcPr>
          <w:p>
            <w:pPr>
              <w:keepNext w:val="0"/>
              <w:widowControl/>
              <w:spacing w:after="40" w:line="250" w:lineRule="auto"/>
              <w:jc w:val="right"/>
            </w:pPr>
            <w:r>
              <w:rPr>
                <w:rFonts w:ascii="Arial" w:hAnsi="Arial" w:eastAsia="Arial"/>
                <w:b w:val="0"/>
                <w:color w:val="000000"/>
                <w:sz w:val="19"/>
                <w:lang w:val="ru-RU"/>
              </w:rPr>
              <w:t>Около 89 800 ₽</w:t>
            </w:r>
          </w:p>
        </w:tc>
      </w:tr>
      <w:tr>
        <w:trPr>
          <w:cantSplit/>
        </w:trPr>
        <w:tc>
          <w:tcPr>
            <w:tcW w:type="dxa" w:w="4309"/>
            <w:vAlign w:val="center"/>
            <w:shd w:val="clear" w:fill="F7F7F7"/>
          </w:tcPr>
          <w:p>
            <w:pPr>
              <w:keepNext w:val="0"/>
              <w:widowControl/>
              <w:spacing w:after="40" w:line="250" w:lineRule="auto"/>
            </w:pPr>
            <w:r>
              <w:rPr>
                <w:rFonts w:ascii="Arial" w:hAnsi="Arial" w:eastAsia="Arial"/>
                <w:b w:val="0"/>
                <w:color w:val="000000"/>
                <w:sz w:val="19"/>
                <w:lang w:val="ru-RU"/>
              </w:rPr>
              <w:t>Итого в год</w:t>
            </w:r>
          </w:p>
        </w:tc>
        <w:tc>
          <w:tcPr>
            <w:tcW w:type="dxa" w:w="3458"/>
            <w:vAlign w:val="center"/>
            <w:shd w:val="clear" w:fill="F7F7F7"/>
          </w:tcPr>
          <w:p>
            <w:pPr>
              <w:keepNext w:val="0"/>
              <w:widowControl/>
              <w:spacing w:after="40" w:line="250" w:lineRule="auto"/>
            </w:pPr>
            <w:r>
              <w:rPr>
                <w:rFonts w:ascii="Arial" w:hAnsi="Arial" w:eastAsia="Arial"/>
                <w:b w:val="0"/>
                <w:color w:val="000000"/>
                <w:sz w:val="19"/>
                <w:lang w:val="ru-RU"/>
              </w:rPr>
            </w:r>
          </w:p>
        </w:tc>
        <w:tc>
          <w:tcPr>
            <w:tcW w:type="dxa" w:w="1984"/>
            <w:vAlign w:val="center"/>
            <w:shd w:val="clear" w:fill="F7F7F7"/>
          </w:tcPr>
          <w:p>
            <w:pPr>
              <w:keepNext w:val="0"/>
              <w:widowControl/>
              <w:spacing w:after="40" w:line="250" w:lineRule="auto"/>
              <w:jc w:val="right"/>
            </w:pPr>
            <w:r>
              <w:rPr>
                <w:rFonts w:ascii="Arial" w:hAnsi="Arial" w:eastAsia="Arial"/>
                <w:b w:val="0"/>
                <w:color w:val="000000"/>
                <w:sz w:val="19"/>
                <w:lang w:val="ru-RU"/>
              </w:rPr>
              <w:t>Около 1 077 500 ₽</w:t>
            </w:r>
          </w:p>
        </w:tc>
      </w:tr>
    </w:tbl>
    <w:p>
      <w:pPr>
        <w:spacing w:after="40" w:before="0" w:line="240" w:lineRule="auto"/>
      </w:pPr>
      <w:r>
        <w:rPr>
          <w:rFonts w:ascii="Arial" w:hAnsi="Arial" w:eastAsia="Arial"/>
          <w:color w:val="000000"/>
          <w:sz w:val="6"/>
          <w:lang w:val="ru-RU"/>
        </w:rPr>
      </w:r>
    </w:p>
    <w:p>
      <w:pPr>
        <w:widowControl/>
        <w:spacing w:after="120" w:line="269" w:lineRule="auto"/>
      </w:pPr>
      <w:r>
        <w:rPr>
          <w:rFonts w:ascii="Arial" w:hAnsi="Arial" w:eastAsia="Arial"/>
          <w:color w:val="000000"/>
          <w:sz w:val="22"/>
          <w:lang w:val="ru-RU"/>
        </w:rPr>
        <w:t>Из этих 90 000 ₽ сотрудник видит 60 000. Остальное — НДФЛ и страховые взносы. На программу зарплатные взносы не начисляются.</w:t>
      </w:r>
    </w:p>
    <w:p>
      <w:pPr>
        <w:widowControl/>
        <w:spacing w:after="120" w:line="269" w:lineRule="auto"/>
      </w:pPr>
      <w:r>
        <w:rPr>
          <w:rFonts w:ascii="Arial" w:hAnsi="Arial" w:eastAsia="Arial"/>
          <w:color w:val="000000"/>
          <w:sz w:val="22"/>
          <w:lang w:val="ru-RU"/>
        </w:rPr>
        <w:t>Отдельно не считаем рабочее место, подмену на время отпуска и болезни, поиск и обучение нового человека. Мы их не считаем, чтобы не спорить о цифрах. Хватает и того, что есть.</w:t>
      </w:r>
    </w:p>
    <w:p>
      <w:pPr>
        <w:widowControl/>
        <w:spacing w:after="120" w:line="269" w:lineRule="auto"/>
      </w:pPr>
      <w:r>
        <w:rPr>
          <w:rFonts w:ascii="Arial" w:hAnsi="Arial" w:eastAsia="Arial"/>
          <w:color w:val="000000"/>
          <w:sz w:val="22"/>
          <w:lang w:val="ru-RU"/>
        </w:rPr>
        <w:t>Сколько из этого уходит на рутину. Для примера возьмём 165 рабочих часов в месяц. Час такого сотрудника стоит около 550 ₽. Если из восьми часов три уходят на перенос заявок, выписку документов и сверку, предприятие расходует на эту работу 3 × 21 × 550 = 34 650 ₽ в месяц, или около 415 000 ₽ в год.</w:t>
      </w:r>
    </w:p>
    <w:p>
      <w:pPr>
        <w:widowControl/>
        <w:spacing w:after="120" w:line="269" w:lineRule="auto"/>
      </w:pPr>
      <w:r>
        <w:rPr>
          <w:rFonts w:ascii="Arial" w:hAnsi="Arial" w:eastAsia="Arial"/>
          <w:color w:val="000000"/>
          <w:sz w:val="22"/>
          <w:lang w:val="ru-RU"/>
        </w:rPr>
        <w:t>Отдельная статья — ошибки. Опечатка в реквизитах — это переделанный счёт и задержка оплаты. Заявка, не перенесённая из почты в пятницу вечером, может стать потерянным заказом. В расчёт мы это не включаем: у каждого предприятия своя цена ошибки.</w:t>
      </w:r>
    </w:p>
    <w:p>
      <w:pPr>
        <w:widowControl/>
        <w:spacing w:after="140" w:line="269" w:lineRule="auto"/>
      </w:pPr>
      <w:r>
        <w:rPr>
          <w:rFonts w:ascii="Arial" w:hAnsi="Arial" w:eastAsia="Arial"/>
          <w:color w:val="404040"/>
          <w:sz w:val="20"/>
          <w:lang w:val="ru-RU"/>
        </w:rPr>
        <w:t>Для предприятий с льготными тарифами взносов расходы будут ниже. В окончательном расчёте используем данные вашей бухгалтерии, а не универсальный коэффициент. Источники по ставкам приведены в конце документа.</w:t>
      </w:r>
    </w:p>
    <w:p>
      <w:pPr>
        <w:pStyle w:val="Heading1"/>
        <w:keepNext/>
        <w:pageBreakBefore/>
        <w:spacing w:before="220" w:after="140"/>
      </w:pPr>
      <w:r>
        <w:rPr>
          <w:rFonts w:ascii="Arial" w:hAnsi="Arial" w:eastAsia="Arial"/>
          <w:b/>
          <w:color w:val="000000"/>
          <w:sz w:val="28"/>
          <w:lang w:val="ru-RU"/>
        </w:rPr>
        <w:t>3 Что именно мы автоматизируем и чем заменяем</w:t>
      </w:r>
    </w:p>
    <w:p>
      <w:pPr>
        <w:widowControl/>
        <w:spacing w:after="120" w:line="269" w:lineRule="auto"/>
      </w:pPr>
      <w:r>
        <w:rPr>
          <w:rFonts w:ascii="Arial" w:hAnsi="Arial" w:eastAsia="Arial"/>
          <w:color w:val="000000"/>
          <w:sz w:val="22"/>
          <w:lang w:val="ru-RU"/>
        </w:rPr>
        <w:t>Берём повторяющуюся работу с понятными правилами — ту, которую сотрудник делает каждый день одинаково. Там, где нужно решать «на глаз», остаётся человек.</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10" w:type="dxa"/>
          <w:bottom w:w="90" w:type="dxa"/>
          <w:right w:w="110" w:type="dxa"/>
        </w:tblCellMar>
      </w:tblPr>
      <w:tblGrid>
        <w:gridCol w:w="2551"/>
        <w:gridCol w:w="3600"/>
        <w:gridCol w:w="3600"/>
      </w:tblGrid>
      <w:tr>
        <w:trPr>
          <w:cantSplit/>
          <w:tblHeader/>
        </w:trPr>
        <w:tc>
          <w:tcPr>
            <w:tcW w:type="dxa" w:w="2551"/>
            <w:vAlign w:val="center"/>
            <w:shd w:val="clear" w:fill="E6E6E6"/>
          </w:tcPr>
          <w:p>
            <w:pPr>
              <w:keepNext/>
              <w:widowControl/>
              <w:spacing w:after="40" w:line="250" w:lineRule="auto"/>
            </w:pPr>
            <w:r>
              <w:rPr>
                <w:rFonts w:ascii="Arial" w:hAnsi="Arial" w:eastAsia="Arial"/>
                <w:b/>
                <w:color w:val="000000"/>
                <w:sz w:val="19"/>
                <w:lang w:val="ru-RU"/>
              </w:rPr>
              <w:t>Операция</w:t>
            </w:r>
          </w:p>
        </w:tc>
        <w:tc>
          <w:tcPr>
            <w:tcW w:type="dxa" w:w="3600"/>
            <w:vAlign w:val="center"/>
            <w:shd w:val="clear" w:fill="E6E6E6"/>
          </w:tcPr>
          <w:p>
            <w:pPr>
              <w:keepNext/>
              <w:widowControl/>
              <w:spacing w:after="40" w:line="250" w:lineRule="auto"/>
            </w:pPr>
            <w:r>
              <w:rPr>
                <w:rFonts w:ascii="Arial" w:hAnsi="Arial" w:eastAsia="Arial"/>
                <w:b/>
                <w:color w:val="000000"/>
                <w:sz w:val="19"/>
                <w:lang w:val="ru-RU"/>
              </w:rPr>
              <w:t>Как это делается сейчас</w:t>
            </w:r>
          </w:p>
        </w:tc>
        <w:tc>
          <w:tcPr>
            <w:tcW w:type="dxa" w:w="3600"/>
            <w:vAlign w:val="center"/>
            <w:shd w:val="clear" w:fill="E6E6E6"/>
          </w:tcPr>
          <w:p>
            <w:pPr>
              <w:keepNext/>
              <w:widowControl/>
              <w:spacing w:after="40" w:line="250" w:lineRule="auto"/>
            </w:pPr>
            <w:r>
              <w:rPr>
                <w:rFonts w:ascii="Arial" w:hAnsi="Arial" w:eastAsia="Arial"/>
                <w:b/>
                <w:color w:val="000000"/>
                <w:sz w:val="19"/>
                <w:lang w:val="ru-RU"/>
              </w:rPr>
              <w:t>Что меняется</w:t>
            </w:r>
          </w:p>
        </w:tc>
      </w:tr>
      <w:tr>
        <w:trPr>
          <w:cantSplit/>
        </w:trPr>
        <w:tc>
          <w:tcPr>
            <w:tcW w:type="dxa" w:w="2551"/>
            <w:vAlign w:val="center"/>
            <w:shd w:val="clear" w:fill="FFFFFF"/>
          </w:tcPr>
          <w:p>
            <w:pPr>
              <w:keepNext w:val="0"/>
              <w:widowControl/>
              <w:spacing w:after="40" w:line="250" w:lineRule="auto"/>
            </w:pPr>
            <w:r>
              <w:rPr>
                <w:rFonts w:ascii="Arial" w:hAnsi="Arial" w:eastAsia="Arial"/>
                <w:b w:val="0"/>
                <w:color w:val="000000"/>
                <w:sz w:val="19"/>
                <w:lang w:val="ru-RU"/>
              </w:rPr>
              <w:t>Приём заявок</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Сотрудник читает письма и сообщения, переписывает сведения</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Заявка попадает в общий список, получает ответственного и не ждёт ручного переноса</w:t>
            </w:r>
          </w:p>
        </w:tc>
      </w:tr>
      <w:tr>
        <w:trPr>
          <w:cantSplit/>
        </w:trPr>
        <w:tc>
          <w:tcPr>
            <w:tcW w:type="dxa" w:w="2551"/>
            <w:vAlign w:val="center"/>
            <w:shd w:val="clear" w:fill="F7F7F7"/>
          </w:tcPr>
          <w:p>
            <w:pPr>
              <w:keepNext w:val="0"/>
              <w:widowControl/>
              <w:spacing w:after="40" w:line="250" w:lineRule="auto"/>
            </w:pPr>
            <w:r>
              <w:rPr>
                <w:rFonts w:ascii="Arial" w:hAnsi="Arial" w:eastAsia="Arial"/>
                <w:b w:val="0"/>
                <w:color w:val="000000"/>
                <w:sz w:val="19"/>
                <w:lang w:val="ru-RU"/>
              </w:rPr>
              <w:t>КП и документы</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Сотрудник считает стоимость, заполняет шаблон и сверяет реквизиты</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Расчёт выполняется по вашим правилам; предложение, счёт, договор или акт собирается из карточки заказа</w:t>
            </w:r>
          </w:p>
        </w:tc>
      </w:tr>
      <w:tr>
        <w:trPr>
          <w:cantSplit/>
        </w:trPr>
        <w:tc>
          <w:tcPr>
            <w:tcW w:type="dxa" w:w="2551"/>
            <w:vAlign w:val="center"/>
            <w:shd w:val="clear" w:fill="FFFFFF"/>
          </w:tcPr>
          <w:p>
            <w:pPr>
              <w:keepNext w:val="0"/>
              <w:widowControl/>
              <w:spacing w:after="40" w:line="250" w:lineRule="auto"/>
            </w:pPr>
            <w:r>
              <w:rPr>
                <w:rFonts w:ascii="Arial" w:hAnsi="Arial" w:eastAsia="Arial"/>
                <w:b w:val="0"/>
                <w:color w:val="000000"/>
                <w:sz w:val="19"/>
                <w:lang w:val="ru-RU"/>
              </w:rPr>
              <w:t>Напоминания клиентам</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Сотрудник обзванивает или пишет — когда вспомнит</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Сообщения об оплате, записи и доставке уходят по согласованному расписанию</w:t>
            </w:r>
          </w:p>
        </w:tc>
      </w:tr>
      <w:tr>
        <w:trPr>
          <w:cantSplit/>
        </w:trPr>
        <w:tc>
          <w:tcPr>
            <w:tcW w:type="dxa" w:w="2551"/>
            <w:vAlign w:val="center"/>
            <w:shd w:val="clear" w:fill="F7F7F7"/>
          </w:tcPr>
          <w:p>
            <w:pPr>
              <w:keepNext w:val="0"/>
              <w:widowControl/>
              <w:spacing w:after="40" w:line="250" w:lineRule="auto"/>
            </w:pPr>
            <w:r>
              <w:rPr>
                <w:rFonts w:ascii="Arial" w:hAnsi="Arial" w:eastAsia="Arial"/>
                <w:b w:val="0"/>
                <w:color w:val="000000"/>
                <w:sz w:val="19"/>
                <w:lang w:val="ru-RU"/>
              </w:rPr>
              <w:t>Типовые вопросы</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Сотрудник повторяет цену, адрес, режим работы и статус заказа</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На типовые вопросы отвечает программа, нестандартные передаёт человеку</w:t>
            </w:r>
          </w:p>
        </w:tc>
      </w:tr>
      <w:tr>
        <w:trPr>
          <w:cantSplit/>
        </w:trPr>
        <w:tc>
          <w:tcPr>
            <w:tcW w:type="dxa" w:w="2551"/>
            <w:vAlign w:val="center"/>
            <w:shd w:val="clear" w:fill="FFFFFF"/>
          </w:tcPr>
          <w:p>
            <w:pPr>
              <w:keepNext w:val="0"/>
              <w:widowControl/>
              <w:spacing w:after="40" w:line="250" w:lineRule="auto"/>
            </w:pPr>
            <w:r>
              <w:rPr>
                <w:rFonts w:ascii="Arial" w:hAnsi="Arial" w:eastAsia="Arial"/>
                <w:b w:val="0"/>
                <w:color w:val="000000"/>
                <w:sz w:val="19"/>
                <w:lang w:val="ru-RU"/>
              </w:rPr>
              <w:t>Регулярные отчёты</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Сотрудник собирает цифры вручную</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Отчёт собирается к назначенному времени; видно, за какой период получены данные</w:t>
            </w:r>
          </w:p>
        </w:tc>
      </w:tr>
      <w:tr>
        <w:trPr>
          <w:cantSplit/>
        </w:trPr>
        <w:tc>
          <w:tcPr>
            <w:tcW w:type="dxa" w:w="2551"/>
            <w:vAlign w:val="center"/>
            <w:shd w:val="clear" w:fill="F7F7F7"/>
          </w:tcPr>
          <w:p>
            <w:pPr>
              <w:keepNext w:val="0"/>
              <w:widowControl/>
              <w:spacing w:after="40" w:line="250" w:lineRule="auto"/>
            </w:pPr>
            <w:r>
              <w:rPr>
                <w:rFonts w:ascii="Arial" w:hAnsi="Arial" w:eastAsia="Arial"/>
                <w:b w:val="0"/>
                <w:color w:val="000000"/>
                <w:sz w:val="19"/>
                <w:lang w:val="ru-RU"/>
              </w:rPr>
              <w:t>Сверка оплат</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Сотрудник сравнивает выписку банка со списком счетов</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Готов список оплаченных, неоплаченных счетов и расхождений</w:t>
            </w:r>
          </w:p>
        </w:tc>
      </w:tr>
      <w:tr>
        <w:trPr>
          <w:cantSplit/>
        </w:trPr>
        <w:tc>
          <w:tcPr>
            <w:tcW w:type="dxa" w:w="2551"/>
            <w:vAlign w:val="center"/>
            <w:shd w:val="clear" w:fill="FFFFFF"/>
          </w:tcPr>
          <w:p>
            <w:pPr>
              <w:keepNext w:val="0"/>
              <w:widowControl/>
              <w:spacing w:after="40" w:line="250" w:lineRule="auto"/>
            </w:pPr>
            <w:r>
              <w:rPr>
                <w:rFonts w:ascii="Arial" w:hAnsi="Arial" w:eastAsia="Arial"/>
                <w:b w:val="0"/>
                <w:color w:val="000000"/>
                <w:sz w:val="19"/>
                <w:lang w:val="ru-RU"/>
              </w:rPr>
              <w:t>Учёт клиентов</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Блокнот, память, разрозненные таблицы</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Один список: история заказов, договорённости, напоминание перезвонить</w:t>
            </w:r>
          </w:p>
        </w:tc>
      </w:tr>
      <w:tr>
        <w:trPr>
          <w:cantSplit/>
        </w:trPr>
        <w:tc>
          <w:tcPr>
            <w:tcW w:type="dxa" w:w="2551"/>
            <w:vAlign w:val="center"/>
            <w:shd w:val="clear" w:fill="F7F7F7"/>
          </w:tcPr>
          <w:p>
            <w:pPr>
              <w:keepNext w:val="0"/>
              <w:widowControl/>
              <w:spacing w:after="40" w:line="250" w:lineRule="auto"/>
            </w:pPr>
            <w:r>
              <w:rPr>
                <w:rFonts w:ascii="Arial" w:hAnsi="Arial" w:eastAsia="Arial"/>
                <w:b w:val="0"/>
                <w:color w:val="000000"/>
                <w:sz w:val="19"/>
                <w:lang w:val="ru-RU"/>
              </w:rPr>
              <w:t>Задачи и согласования</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Руководитель напоминает; сотрудники выясняют, у кого находится документ</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У каждой задачи есть ответственный и срок; видно, где остановилась работа</w:t>
            </w:r>
          </w:p>
        </w:tc>
      </w:tr>
      <w:tr>
        <w:trPr>
          <w:cantSplit/>
        </w:trPr>
        <w:tc>
          <w:tcPr>
            <w:tcW w:type="dxa" w:w="2551"/>
            <w:vAlign w:val="center"/>
            <w:shd w:val="clear" w:fill="FFFFFF"/>
          </w:tcPr>
          <w:p>
            <w:pPr>
              <w:keepNext w:val="0"/>
              <w:widowControl/>
              <w:spacing w:after="40" w:line="250" w:lineRule="auto"/>
            </w:pPr>
            <w:r>
              <w:rPr>
                <w:rFonts w:ascii="Arial" w:hAnsi="Arial" w:eastAsia="Arial"/>
                <w:b w:val="0"/>
                <w:color w:val="000000"/>
                <w:sz w:val="19"/>
                <w:lang w:val="ru-RU"/>
              </w:rPr>
              <w:t>Склад и закупки</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Сотрудник проверяет остатки и вручную сравнивает предложения</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Программа показывает, что заканчивается, готовит заявку и сравнение поставщиков</w:t>
            </w:r>
          </w:p>
        </w:tc>
      </w:tr>
      <w:tr>
        <w:trPr>
          <w:cantSplit/>
        </w:trPr>
        <w:tc>
          <w:tcPr>
            <w:tcW w:type="dxa" w:w="2551"/>
            <w:vAlign w:val="center"/>
            <w:shd w:val="clear" w:fill="F7F7F7"/>
          </w:tcPr>
          <w:p>
            <w:pPr>
              <w:keepNext w:val="0"/>
              <w:widowControl/>
              <w:spacing w:after="40" w:line="250" w:lineRule="auto"/>
            </w:pPr>
            <w:r>
              <w:rPr>
                <w:rFonts w:ascii="Arial" w:hAnsi="Arial" w:eastAsia="Arial"/>
                <w:b w:val="0"/>
                <w:color w:val="000000"/>
                <w:sz w:val="19"/>
                <w:lang w:val="ru-RU"/>
              </w:rPr>
              <w:t>Поиск и подготовка ответов</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Сотрудник ищет инструкцию или спрашивает коллег</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ИИ-помощник находит сведения в согласованных материалах и готовит черновик ответа</w:t>
            </w:r>
          </w:p>
        </w:tc>
      </w:tr>
    </w:tbl>
    <w:p>
      <w:pPr>
        <w:spacing w:after="40" w:before="0" w:line="240" w:lineRule="auto"/>
      </w:pPr>
      <w:r>
        <w:rPr>
          <w:rFonts w:ascii="Arial" w:hAnsi="Arial" w:eastAsia="Arial"/>
          <w:color w:val="000000"/>
          <w:sz w:val="6"/>
          <w:lang w:val="ru-RU"/>
        </w:rPr>
      </w:r>
    </w:p>
    <w:p>
      <w:pPr>
        <w:widowControl/>
        <w:spacing w:after="120" w:line="269" w:lineRule="auto"/>
      </w:pPr>
      <w:r>
        <w:rPr>
          <w:rFonts w:ascii="Arial" w:hAnsi="Arial" w:eastAsia="Arial"/>
          <w:color w:val="000000"/>
          <w:sz w:val="22"/>
          <w:lang w:val="ru-RU"/>
        </w:rPr>
        <w:t>Если заявка приходит в свободной форме — «Добрый день, нужно 20 коробок на вторник», — программа достаёт из письма количество, дату и наименование. Что именно сотрудник проверяет за ней, определяем заранее и записываем в инструкцию.</w:t>
      </w:r>
    </w:p>
    <w:p>
      <w:pPr>
        <w:widowControl/>
        <w:spacing w:after="120" w:line="269" w:lineRule="auto"/>
      </w:pPr>
      <w:r>
        <w:rPr>
          <w:rFonts w:ascii="Arial" w:hAnsi="Arial" w:eastAsia="Arial"/>
          <w:color w:val="000000"/>
          <w:sz w:val="22"/>
          <w:lang w:val="ru-RU"/>
        </w:rPr>
        <w:t>После автоматизации у сотрудника остаётся проверка: просмотреть, что программа сделала, и разобрать то, что она отложила как непонятное. Смотреть готовый список быстрее, чем набирать его.</w:t>
      </w:r>
    </w:p>
    <w:p>
      <w:pPr>
        <w:pStyle w:val="Heading1"/>
        <w:keepNext/>
        <w:pageBreakBefore/>
        <w:spacing w:before="220" w:after="140"/>
      </w:pPr>
      <w:r>
        <w:rPr>
          <w:rFonts w:ascii="Arial" w:hAnsi="Arial" w:eastAsia="Arial"/>
          <w:b/>
          <w:color w:val="000000"/>
          <w:sz w:val="28"/>
          <w:lang w:val="ru-RU"/>
        </w:rPr>
        <w:t>4 Два одинаковых предприятия без автоматизации и с ней</w:t>
      </w:r>
    </w:p>
    <w:p>
      <w:pPr>
        <w:widowControl/>
        <w:spacing w:after="120" w:line="269" w:lineRule="auto"/>
      </w:pPr>
      <w:r>
        <w:rPr>
          <w:rFonts w:ascii="Arial" w:hAnsi="Arial" w:eastAsia="Arial"/>
          <w:color w:val="000000"/>
          <w:sz w:val="22"/>
          <w:lang w:val="ru-RU"/>
        </w:rPr>
        <w:t>Возьмём условный пример. Два предприятия одного размера: 300 заказов в месяц, на оформлении — приём заявок, документы, сверка, отчёты — два сотрудника с зарплатой 60 000 ₽ на руки.</w:t>
      </w:r>
    </w:p>
    <w:p>
      <w:pPr>
        <w:widowControl/>
        <w:spacing w:after="120" w:line="269" w:lineRule="auto"/>
      </w:pPr>
      <w:r>
        <w:rPr>
          <w:rFonts w:ascii="Arial" w:hAnsi="Arial" w:eastAsia="Arial"/>
          <w:color w:val="000000"/>
          <w:sz w:val="22"/>
          <w:lang w:val="ru-RU"/>
        </w:rPr>
        <w:t>Предположим, проверка показала: после автоматизации с этим объёмом справляется один сотрудник. Это условие примера, а не обещание для любого предприятия с 300 заказами. Расходы на сервисы для примера — 5 000 ₽ в месяц.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10" w:type="dxa"/>
          <w:bottom w:w="90" w:type="dxa"/>
          <w:right w:w="110" w:type="dxa"/>
        </w:tblCellMar>
      </w:tblPr>
      <w:tblGrid>
        <w:gridCol w:w="2551"/>
        <w:gridCol w:w="3600"/>
        <w:gridCol w:w="3600"/>
      </w:tblGrid>
      <w:tr>
        <w:trPr>
          <w:cantSplit/>
          <w:tblHeader/>
        </w:trPr>
        <w:tc>
          <w:tcPr>
            <w:tcW w:type="dxa" w:w="2551"/>
            <w:vAlign w:val="center"/>
            <w:shd w:val="clear" w:fill="E6E6E6"/>
          </w:tcPr>
          <w:p>
            <w:pPr>
              <w:keepNext/>
              <w:widowControl/>
              <w:spacing w:after="40" w:line="250" w:lineRule="auto"/>
            </w:pPr>
            <w:r>
              <w:rPr>
                <w:rFonts w:ascii="Arial" w:hAnsi="Arial" w:eastAsia="Arial"/>
                <w:b/>
                <w:color w:val="000000"/>
                <w:sz w:val="19"/>
                <w:lang w:val="ru-RU"/>
              </w:rPr>
            </w:r>
          </w:p>
        </w:tc>
        <w:tc>
          <w:tcPr>
            <w:tcW w:type="dxa" w:w="3600"/>
            <w:vAlign w:val="center"/>
            <w:shd w:val="clear" w:fill="E6E6E6"/>
          </w:tcPr>
          <w:p>
            <w:pPr>
              <w:keepNext/>
              <w:widowControl/>
              <w:spacing w:after="40" w:line="250" w:lineRule="auto"/>
            </w:pPr>
            <w:r>
              <w:rPr>
                <w:rFonts w:ascii="Arial" w:hAnsi="Arial" w:eastAsia="Arial"/>
                <w:b/>
                <w:color w:val="000000"/>
                <w:sz w:val="19"/>
                <w:lang w:val="ru-RU"/>
              </w:rPr>
              <w:t>Без автоматизации</w:t>
            </w:r>
          </w:p>
        </w:tc>
        <w:tc>
          <w:tcPr>
            <w:tcW w:type="dxa" w:w="3600"/>
            <w:vAlign w:val="center"/>
            <w:shd w:val="clear" w:fill="E6E6E6"/>
          </w:tcPr>
          <w:p>
            <w:pPr>
              <w:keepNext/>
              <w:widowControl/>
              <w:spacing w:after="40" w:line="250" w:lineRule="auto"/>
            </w:pPr>
            <w:r>
              <w:rPr>
                <w:rFonts w:ascii="Arial" w:hAnsi="Arial" w:eastAsia="Arial"/>
                <w:b/>
                <w:color w:val="000000"/>
                <w:sz w:val="19"/>
                <w:lang w:val="ru-RU"/>
              </w:rPr>
              <w:t>С автоматизацией</w:t>
            </w:r>
          </w:p>
        </w:tc>
      </w:tr>
      <w:tr>
        <w:trPr>
          <w:cantSplit/>
        </w:trPr>
        <w:tc>
          <w:tcPr>
            <w:tcW w:type="dxa" w:w="2551"/>
            <w:vAlign w:val="center"/>
            <w:shd w:val="clear" w:fill="FFFFFF"/>
          </w:tcPr>
          <w:p>
            <w:pPr>
              <w:keepNext w:val="0"/>
              <w:widowControl/>
              <w:spacing w:after="40" w:line="250" w:lineRule="auto"/>
            </w:pPr>
            <w:r>
              <w:rPr>
                <w:rFonts w:ascii="Arial" w:hAnsi="Arial" w:eastAsia="Arial"/>
                <w:b w:val="0"/>
                <w:color w:val="000000"/>
                <w:sz w:val="19"/>
                <w:lang w:val="ru-RU"/>
              </w:rPr>
              <w:t>Кто оформляет заказы</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Два сотрудника</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Один сотрудник и программы</w:t>
            </w:r>
          </w:p>
        </w:tc>
      </w:tr>
      <w:tr>
        <w:trPr>
          <w:cantSplit/>
        </w:trPr>
        <w:tc>
          <w:tcPr>
            <w:tcW w:type="dxa" w:w="2551"/>
            <w:vAlign w:val="center"/>
            <w:shd w:val="clear" w:fill="F7F7F7"/>
          </w:tcPr>
          <w:p>
            <w:pPr>
              <w:keepNext w:val="0"/>
              <w:widowControl/>
              <w:spacing w:after="40" w:line="250" w:lineRule="auto"/>
            </w:pPr>
            <w:r>
              <w:rPr>
                <w:rFonts w:ascii="Arial" w:hAnsi="Arial" w:eastAsia="Arial"/>
                <w:b w:val="0"/>
                <w:color w:val="000000"/>
                <w:sz w:val="19"/>
                <w:lang w:val="ru-RU"/>
              </w:rPr>
              <w:t>Расход в месяц</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Около 179 600 ₽</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Около 94 800 ₽</w:t>
            </w:r>
          </w:p>
        </w:tc>
      </w:tr>
      <w:tr>
        <w:trPr>
          <w:cantSplit/>
        </w:trPr>
        <w:tc>
          <w:tcPr>
            <w:tcW w:type="dxa" w:w="2551"/>
            <w:vAlign w:val="center"/>
            <w:shd w:val="clear" w:fill="FFFFFF"/>
          </w:tcPr>
          <w:p>
            <w:pPr>
              <w:keepNext w:val="0"/>
              <w:widowControl/>
              <w:spacing w:after="40" w:line="250" w:lineRule="auto"/>
            </w:pPr>
            <w:r>
              <w:rPr>
                <w:rFonts w:ascii="Arial" w:hAnsi="Arial" w:eastAsia="Arial"/>
                <w:b w:val="0"/>
                <w:color w:val="000000"/>
                <w:sz w:val="19"/>
                <w:lang w:val="ru-RU"/>
              </w:rPr>
              <w:t>Расход в год</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Около 2 155 000 ₽</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Около 1 137 500 ₽ плюс настройка и отдельно оплачиваемое сопровождение</w:t>
            </w:r>
          </w:p>
        </w:tc>
      </w:tr>
      <w:tr>
        <w:trPr>
          <w:cantSplit/>
        </w:trPr>
        <w:tc>
          <w:tcPr>
            <w:tcW w:type="dxa" w:w="2551"/>
            <w:vAlign w:val="center"/>
            <w:shd w:val="clear" w:fill="F7F7F7"/>
          </w:tcPr>
          <w:p>
            <w:pPr>
              <w:keepNext w:val="0"/>
              <w:widowControl/>
              <w:spacing w:after="40" w:line="250" w:lineRule="auto"/>
            </w:pPr>
            <w:r>
              <w:rPr>
                <w:rFonts w:ascii="Arial" w:hAnsi="Arial" w:eastAsia="Arial"/>
                <w:b w:val="0"/>
                <w:color w:val="000000"/>
                <w:sz w:val="19"/>
                <w:lang w:val="ru-RU"/>
              </w:rPr>
              <w:t>Заявка в субботу в 23:00</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Ждёт, пока её обработают</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Записана; клиенту отправлено подтверждение</w:t>
            </w:r>
          </w:p>
        </w:tc>
      </w:tr>
      <w:tr>
        <w:trPr>
          <w:cantSplit/>
        </w:trPr>
        <w:tc>
          <w:tcPr>
            <w:tcW w:type="dxa" w:w="2551"/>
            <w:vAlign w:val="center"/>
            <w:shd w:val="clear" w:fill="FFFFFF"/>
          </w:tcPr>
          <w:p>
            <w:pPr>
              <w:keepNext w:val="0"/>
              <w:widowControl/>
              <w:spacing w:after="40" w:line="250" w:lineRule="auto"/>
            </w:pPr>
            <w:r>
              <w:rPr>
                <w:rFonts w:ascii="Arial" w:hAnsi="Arial" w:eastAsia="Arial"/>
                <w:b w:val="0"/>
                <w:color w:val="000000"/>
                <w:sz w:val="19"/>
                <w:lang w:val="ru-RU"/>
              </w:rPr>
              <w:t>Реквизиты в счёте</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Переписываются вручную</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Берутся из карточки клиента</w:t>
            </w:r>
          </w:p>
        </w:tc>
      </w:tr>
      <w:tr>
        <w:trPr>
          <w:cantSplit/>
        </w:trPr>
        <w:tc>
          <w:tcPr>
            <w:tcW w:type="dxa" w:w="2551"/>
            <w:vAlign w:val="center"/>
            <w:shd w:val="clear" w:fill="F7F7F7"/>
          </w:tcPr>
          <w:p>
            <w:pPr>
              <w:keepNext w:val="0"/>
              <w:widowControl/>
              <w:spacing w:after="40" w:line="250" w:lineRule="auto"/>
            </w:pPr>
            <w:r>
              <w:rPr>
                <w:rFonts w:ascii="Arial" w:hAnsi="Arial" w:eastAsia="Arial"/>
                <w:b w:val="0"/>
                <w:color w:val="000000"/>
                <w:sz w:val="19"/>
                <w:lang w:val="ru-RU"/>
              </w:rPr>
              <w:t>Сотрудник отсутствует</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Нужна подмена на оформление</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Программа выполняет свои операции; проверку принимает другой сотрудник</w:t>
            </w:r>
          </w:p>
        </w:tc>
      </w:tr>
      <w:tr>
        <w:trPr>
          <w:cantSplit/>
        </w:trPr>
        <w:tc>
          <w:tcPr>
            <w:tcW w:type="dxa" w:w="2551"/>
            <w:vAlign w:val="center"/>
            <w:shd w:val="clear" w:fill="FFFFFF"/>
          </w:tcPr>
          <w:p>
            <w:pPr>
              <w:keepNext w:val="0"/>
              <w:widowControl/>
              <w:spacing w:after="40" w:line="250" w:lineRule="auto"/>
            </w:pPr>
            <w:r>
              <w:rPr>
                <w:rFonts w:ascii="Arial" w:hAnsi="Arial" w:eastAsia="Arial"/>
                <w:b w:val="0"/>
                <w:color w:val="000000"/>
                <w:sz w:val="19"/>
                <w:lang w:val="ru-RU"/>
              </w:rPr>
              <w:t>Отчёт за месяц</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Собирается вручную</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Формируется по расписанию после получения данных</w:t>
            </w:r>
          </w:p>
        </w:tc>
      </w:tr>
      <w:tr>
        <w:trPr>
          <w:cantSplit/>
        </w:trPr>
        <w:tc>
          <w:tcPr>
            <w:tcW w:type="dxa" w:w="2551"/>
            <w:vAlign w:val="center"/>
            <w:shd w:val="clear" w:fill="F7F7F7"/>
          </w:tcPr>
          <w:p>
            <w:pPr>
              <w:keepNext w:val="0"/>
              <w:widowControl/>
              <w:spacing w:after="40" w:line="250" w:lineRule="auto"/>
            </w:pPr>
            <w:r>
              <w:rPr>
                <w:rFonts w:ascii="Arial" w:hAnsi="Arial" w:eastAsia="Arial"/>
                <w:b w:val="0"/>
                <w:color w:val="000000"/>
                <w:sz w:val="19"/>
                <w:lang w:val="ru-RU"/>
              </w:rPr>
              <w:t>Заказов стало больше</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Растёт объём ручной работы</w:t>
            </w:r>
          </w:p>
        </w:tc>
        <w:tc>
          <w:tcPr>
            <w:tcW w:type="dxa" w:w="3600"/>
            <w:vAlign w:val="center"/>
            <w:shd w:val="clear" w:fill="F7F7F7"/>
          </w:tcPr>
          <w:p>
            <w:pPr>
              <w:keepNext w:val="0"/>
              <w:widowControl/>
              <w:spacing w:after="40" w:line="250" w:lineRule="auto"/>
            </w:pPr>
            <w:r>
              <w:rPr>
                <w:rFonts w:ascii="Arial" w:hAnsi="Arial" w:eastAsia="Arial"/>
                <w:b w:val="0"/>
                <w:color w:val="000000"/>
                <w:sz w:val="19"/>
                <w:lang w:val="ru-RU"/>
              </w:rPr>
              <w:t>Нагрузку и расходы на сервисы проверяем отдельно</w:t>
            </w:r>
          </w:p>
        </w:tc>
      </w:tr>
      <w:tr>
        <w:trPr>
          <w:cantSplit/>
        </w:trPr>
        <w:tc>
          <w:tcPr>
            <w:tcW w:type="dxa" w:w="2551"/>
            <w:vAlign w:val="center"/>
            <w:shd w:val="clear" w:fill="FFFFFF"/>
          </w:tcPr>
          <w:p>
            <w:pPr>
              <w:keepNext w:val="0"/>
              <w:widowControl/>
              <w:spacing w:after="40" w:line="250" w:lineRule="auto"/>
            </w:pPr>
            <w:r>
              <w:rPr>
                <w:rFonts w:ascii="Arial" w:hAnsi="Arial" w:eastAsia="Arial"/>
                <w:b w:val="0"/>
                <w:color w:val="000000"/>
                <w:sz w:val="19"/>
                <w:lang w:val="ru-RU"/>
              </w:rPr>
              <w:t>Сотрудник уволился</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Нужно заново объяснять порядок работы</w:t>
            </w:r>
          </w:p>
        </w:tc>
        <w:tc>
          <w:tcPr>
            <w:tcW w:type="dxa" w:w="3600"/>
            <w:vAlign w:val="center"/>
            <w:shd w:val="clear" w:fill="FFFFFF"/>
          </w:tcPr>
          <w:p>
            <w:pPr>
              <w:keepNext w:val="0"/>
              <w:widowControl/>
              <w:spacing w:after="40" w:line="250" w:lineRule="auto"/>
            </w:pPr>
            <w:r>
              <w:rPr>
                <w:rFonts w:ascii="Arial" w:hAnsi="Arial" w:eastAsia="Arial"/>
                <w:b w:val="0"/>
                <w:color w:val="000000"/>
                <w:sz w:val="19"/>
                <w:lang w:val="ru-RU"/>
              </w:rPr>
              <w:t>Правила записаны в программе и инструкции</w:t>
            </w:r>
          </w:p>
        </w:tc>
      </w:tr>
    </w:tbl>
    <w:p>
      <w:pPr>
        <w:spacing w:after="40" w:before="0" w:line="240" w:lineRule="auto"/>
      </w:pPr>
      <w:r>
        <w:rPr>
          <w:rFonts w:ascii="Arial" w:hAnsi="Arial" w:eastAsia="Arial"/>
          <w:color w:val="000000"/>
          <w:sz w:val="6"/>
          <w:lang w:val="ru-RU"/>
        </w:rPr>
      </w:r>
    </w:p>
    <w:p>
      <w:pPr>
        <w:widowControl/>
        <w:spacing w:after="120" w:line="269" w:lineRule="auto"/>
      </w:pPr>
      <w:r>
        <w:rPr>
          <w:rFonts w:ascii="Arial" w:hAnsi="Arial" w:eastAsia="Arial"/>
          <w:color w:val="000000"/>
          <w:sz w:val="22"/>
          <w:lang w:val="ru-RU"/>
        </w:rPr>
        <w:t>В этом примере разница — около 85 000 ₽ в месяц, или около 1 000 000 ₽ в год до вычета разовой настройки и отдельно оплачиваемого сопровождения.</w:t>
      </w:r>
    </w:p>
    <w:p>
      <w:pPr>
        <w:widowControl/>
        <w:spacing w:after="120" w:line="269" w:lineRule="auto"/>
      </w:pPr>
      <w:r>
        <w:rPr>
          <w:rFonts w:ascii="Arial" w:hAnsi="Arial" w:eastAsia="Arial"/>
          <w:color w:val="000000"/>
          <w:sz w:val="22"/>
          <w:lang w:val="ru-RU"/>
        </w:rPr>
        <w:t>Когда разница становится деньгами. Экономия появляется, когда второго сотрудника не нанимают при росте или не заменяют при уходе. Если его переводят на другую работу, денежный результат зависит от того, какую дополнительную прибыль эта работа приносит.</w:t>
      </w:r>
    </w:p>
    <w:p>
      <w:pPr>
        <w:widowControl/>
        <w:spacing w:after="120" w:line="269" w:lineRule="auto"/>
      </w:pPr>
      <w:r>
        <w:rPr>
          <w:rFonts w:ascii="Arial" w:hAnsi="Arial" w:eastAsia="Arial"/>
          <w:color w:val="000000"/>
          <w:sz w:val="22"/>
          <w:lang w:val="ru-RU"/>
        </w:rPr>
        <w:t>Если оба человека остаются на тех же местах с той же зарплатой, в деньгах предприятие не экономит — у него освобождается время. Мы говорим об этом заранее, потому что иначе расчёт не сойдётся, и вы это увидите через месяц.</w:t>
      </w:r>
    </w:p>
    <w:p>
      <w:pPr>
        <w:pStyle w:val="Heading1"/>
        <w:keepNext/>
        <w:pageBreakBefore/>
        <w:spacing w:before="220" w:after="140"/>
      </w:pPr>
      <w:r>
        <w:rPr>
          <w:rFonts w:ascii="Arial" w:hAnsi="Arial" w:eastAsia="Arial"/>
          <w:b/>
          <w:color w:val="000000"/>
          <w:sz w:val="28"/>
          <w:lang w:val="ru-RU"/>
        </w:rPr>
        <w:t>5 Расчёт эффекта</w:t>
      </w:r>
    </w:p>
    <w:p>
      <w:pPr>
        <w:widowControl/>
        <w:spacing w:after="120" w:line="269" w:lineRule="auto"/>
      </w:pPr>
      <w:r>
        <w:rPr>
          <w:rFonts w:ascii="Arial" w:hAnsi="Arial" w:eastAsia="Arial"/>
          <w:color w:val="000000"/>
          <w:sz w:val="22"/>
          <w:lang w:val="ru-RU"/>
        </w:rPr>
        <w:t>Нужны цифры, которые вы и так знаете или можете проверить вместе с бухгалтером: время на операцию, количество повторений, стоимость работы сотрудников и расходы на решение. Никаких коэффициентов «по нашей методике»: каждую строку можно проверить самостоятельно.</w:t>
      </w:r>
    </w:p>
    <w:p>
      <w:pPr>
        <w:widowControl/>
        <w:spacing w:after="120" w:line="269" w:lineRule="auto"/>
      </w:pPr>
      <w:r>
        <w:rPr>
          <w:rFonts w:ascii="Arial" w:hAnsi="Arial" w:eastAsia="Arial"/>
          <w:color w:val="000000"/>
          <w:sz w:val="22"/>
          <w:lang w:val="ru-RU"/>
        </w:rPr>
        <w:t>Пример на цифрах из раздела 2. Если автоматизация освобождает три часа в день у одного сотрудника за 21 рабочий день, это 63 часа, или около 34 650 ₽ рабочего ресурса в месяц. Проверку и исправления уже нужно вычесть из этих трёх часов.</w:t>
      </w:r>
    </w:p>
    <w:p>
      <w:pPr>
        <w:widowControl/>
        <w:spacing w:after="120" w:line="269" w:lineRule="auto"/>
      </w:pPr>
      <w:r>
        <w:rPr>
          <w:rFonts w:ascii="Arial" w:hAnsi="Arial" w:eastAsia="Arial"/>
          <w:color w:val="000000"/>
          <w:sz w:val="22"/>
          <w:lang w:val="ru-RU"/>
        </w:rPr>
        <w:t>Но 34 650 ₽ ещё не становятся деньгами на счёте. Для денежного расчёта нужно установить, какие расходы действительно исчезнут или какая дополнительная прибыль появится.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10" w:type="dxa"/>
          <w:bottom w:w="90" w:type="dxa"/>
          <w:right w:w="110" w:type="dxa"/>
        </w:tblCellMar>
      </w:tblPr>
      <w:tblGrid>
        <w:gridCol w:w="6690"/>
        <w:gridCol w:w="3061"/>
      </w:tblGrid>
      <w:tr>
        <w:trPr>
          <w:cantSplit/>
          <w:tblHeader/>
        </w:trPr>
        <w:tc>
          <w:tcPr>
            <w:tcW w:type="dxa" w:w="6690"/>
            <w:vAlign w:val="center"/>
            <w:shd w:val="clear" w:fill="E6E6E6"/>
          </w:tcPr>
          <w:p>
            <w:pPr>
              <w:keepNext/>
              <w:widowControl/>
              <w:spacing w:after="40" w:line="250" w:lineRule="auto"/>
            </w:pPr>
            <w:r>
              <w:rPr>
                <w:rFonts w:ascii="Arial" w:hAnsi="Arial" w:eastAsia="Arial"/>
                <w:b/>
                <w:color w:val="000000"/>
                <w:sz w:val="19"/>
                <w:lang w:val="ru-RU"/>
              </w:rPr>
              <w:t>Условный пример</w:t>
            </w:r>
          </w:p>
        </w:tc>
        <w:tc>
          <w:tcPr>
            <w:tcW w:type="dxa" w:w="3061"/>
            <w:vAlign w:val="center"/>
            <w:shd w:val="clear" w:fill="E6E6E6"/>
          </w:tcPr>
          <w:p>
            <w:pPr>
              <w:keepNext/>
              <w:widowControl/>
              <w:spacing w:after="40" w:line="250" w:lineRule="auto"/>
              <w:jc w:val="right"/>
            </w:pPr>
            <w:r>
              <w:rPr>
                <w:rFonts w:ascii="Arial" w:hAnsi="Arial" w:eastAsia="Arial"/>
                <w:b/>
                <w:color w:val="000000"/>
                <w:sz w:val="19"/>
                <w:lang w:val="ru-RU"/>
              </w:rPr>
              <w:t>Сумма</w:t>
            </w:r>
          </w:p>
        </w:tc>
      </w:tr>
      <w:tr>
        <w:trPr>
          <w:cantSplit/>
        </w:trPr>
        <w:tc>
          <w:tcPr>
            <w:tcW w:type="dxa" w:w="6690"/>
            <w:vAlign w:val="center"/>
            <w:shd w:val="clear" w:fill="FFFFFF"/>
          </w:tcPr>
          <w:p>
            <w:pPr>
              <w:keepNext w:val="0"/>
              <w:widowControl/>
              <w:spacing w:after="40" w:line="250" w:lineRule="auto"/>
            </w:pPr>
            <w:r>
              <w:rPr>
                <w:rFonts w:ascii="Arial" w:hAnsi="Arial" w:eastAsia="Arial"/>
                <w:b w:val="0"/>
                <w:color w:val="000000"/>
                <w:sz w:val="19"/>
                <w:lang w:val="ru-RU"/>
              </w:rPr>
              <w:t>Подтверждённое сокращение расходов</w:t>
            </w:r>
          </w:p>
        </w:tc>
        <w:tc>
          <w:tcPr>
            <w:tcW w:type="dxa" w:w="3061"/>
            <w:vAlign w:val="center"/>
            <w:shd w:val="clear" w:fill="FFFFFF"/>
          </w:tcPr>
          <w:p>
            <w:pPr>
              <w:keepNext w:val="0"/>
              <w:widowControl/>
              <w:spacing w:after="40" w:line="250" w:lineRule="auto"/>
              <w:jc w:val="right"/>
            </w:pPr>
            <w:r>
              <w:rPr>
                <w:rFonts w:ascii="Arial" w:hAnsi="Arial" w:eastAsia="Arial"/>
                <w:b w:val="0"/>
                <w:color w:val="000000"/>
                <w:sz w:val="19"/>
                <w:lang w:val="ru-RU"/>
              </w:rPr>
              <w:t>30 000 ₽ в месяц</w:t>
            </w:r>
          </w:p>
        </w:tc>
      </w:tr>
      <w:tr>
        <w:trPr>
          <w:cantSplit/>
        </w:trPr>
        <w:tc>
          <w:tcPr>
            <w:tcW w:type="dxa" w:w="6690"/>
            <w:vAlign w:val="center"/>
            <w:shd w:val="clear" w:fill="F7F7F7"/>
          </w:tcPr>
          <w:p>
            <w:pPr>
              <w:keepNext w:val="0"/>
              <w:widowControl/>
              <w:spacing w:after="40" w:line="250" w:lineRule="auto"/>
            </w:pPr>
            <w:r>
              <w:rPr>
                <w:rFonts w:ascii="Arial" w:hAnsi="Arial" w:eastAsia="Arial"/>
                <w:b w:val="0"/>
                <w:color w:val="000000"/>
                <w:sz w:val="19"/>
                <w:lang w:val="ru-RU"/>
              </w:rPr>
              <w:t>Сервисы и сопровождение</w:t>
            </w:r>
          </w:p>
        </w:tc>
        <w:tc>
          <w:tcPr>
            <w:tcW w:type="dxa" w:w="3061"/>
            <w:vAlign w:val="center"/>
            <w:shd w:val="clear" w:fill="F7F7F7"/>
          </w:tcPr>
          <w:p>
            <w:pPr>
              <w:keepNext w:val="0"/>
              <w:widowControl/>
              <w:spacing w:after="40" w:line="250" w:lineRule="auto"/>
              <w:jc w:val="right"/>
            </w:pPr>
            <w:r>
              <w:rPr>
                <w:rFonts w:ascii="Arial" w:hAnsi="Arial" w:eastAsia="Arial"/>
                <w:b w:val="0"/>
                <w:color w:val="000000"/>
                <w:sz w:val="19"/>
                <w:lang w:val="ru-RU"/>
              </w:rPr>
              <w:t>5 000 ₽ в месяц</w:t>
            </w:r>
          </w:p>
        </w:tc>
      </w:tr>
      <w:tr>
        <w:trPr>
          <w:cantSplit/>
        </w:trPr>
        <w:tc>
          <w:tcPr>
            <w:tcW w:type="dxa" w:w="6690"/>
            <w:vAlign w:val="center"/>
            <w:shd w:val="clear" w:fill="FFFFFF"/>
          </w:tcPr>
          <w:p>
            <w:pPr>
              <w:keepNext w:val="0"/>
              <w:widowControl/>
              <w:spacing w:after="40" w:line="250" w:lineRule="auto"/>
            </w:pPr>
            <w:r>
              <w:rPr>
                <w:rFonts w:ascii="Arial" w:hAnsi="Arial" w:eastAsia="Arial"/>
                <w:b w:val="0"/>
                <w:color w:val="000000"/>
                <w:sz w:val="19"/>
                <w:lang w:val="ru-RU"/>
              </w:rPr>
              <w:t>Чистый денежный эффект</w:t>
            </w:r>
          </w:p>
        </w:tc>
        <w:tc>
          <w:tcPr>
            <w:tcW w:type="dxa" w:w="3061"/>
            <w:vAlign w:val="center"/>
            <w:shd w:val="clear" w:fill="FFFFFF"/>
          </w:tcPr>
          <w:p>
            <w:pPr>
              <w:keepNext w:val="0"/>
              <w:widowControl/>
              <w:spacing w:after="40" w:line="250" w:lineRule="auto"/>
              <w:jc w:val="right"/>
            </w:pPr>
            <w:r>
              <w:rPr>
                <w:rFonts w:ascii="Arial" w:hAnsi="Arial" w:eastAsia="Arial"/>
                <w:b w:val="0"/>
                <w:color w:val="000000"/>
                <w:sz w:val="19"/>
                <w:lang w:val="ru-RU"/>
              </w:rPr>
              <w:t>25 000 ₽ в месяц</w:t>
            </w:r>
          </w:p>
        </w:tc>
      </w:tr>
      <w:tr>
        <w:trPr>
          <w:cantSplit/>
        </w:trPr>
        <w:tc>
          <w:tcPr>
            <w:tcW w:type="dxa" w:w="6690"/>
            <w:vAlign w:val="center"/>
            <w:shd w:val="clear" w:fill="F7F7F7"/>
          </w:tcPr>
          <w:p>
            <w:pPr>
              <w:keepNext w:val="0"/>
              <w:widowControl/>
              <w:spacing w:after="40" w:line="250" w:lineRule="auto"/>
            </w:pPr>
            <w:r>
              <w:rPr>
                <w:rFonts w:ascii="Arial" w:hAnsi="Arial" w:eastAsia="Arial"/>
                <w:b w:val="0"/>
                <w:color w:val="000000"/>
                <w:sz w:val="19"/>
                <w:lang w:val="ru-RU"/>
              </w:rPr>
              <w:t>Разовая настройка</w:t>
            </w:r>
          </w:p>
        </w:tc>
        <w:tc>
          <w:tcPr>
            <w:tcW w:type="dxa" w:w="3061"/>
            <w:vAlign w:val="center"/>
            <w:shd w:val="clear" w:fill="F7F7F7"/>
          </w:tcPr>
          <w:p>
            <w:pPr>
              <w:keepNext w:val="0"/>
              <w:widowControl/>
              <w:spacing w:after="40" w:line="250" w:lineRule="auto"/>
              <w:jc w:val="right"/>
            </w:pPr>
            <w:r>
              <w:rPr>
                <w:rFonts w:ascii="Arial" w:hAnsi="Arial" w:eastAsia="Arial"/>
                <w:b w:val="0"/>
                <w:color w:val="000000"/>
                <w:sz w:val="19"/>
                <w:lang w:val="ru-RU"/>
              </w:rPr>
              <w:t>36 000 ₽</w:t>
            </w:r>
          </w:p>
        </w:tc>
      </w:tr>
      <w:tr>
        <w:trPr>
          <w:cantSplit/>
        </w:trPr>
        <w:tc>
          <w:tcPr>
            <w:tcW w:type="dxa" w:w="6690"/>
            <w:vAlign w:val="center"/>
            <w:shd w:val="clear" w:fill="FFFFFF"/>
          </w:tcPr>
          <w:p>
            <w:pPr>
              <w:keepNext w:val="0"/>
              <w:widowControl/>
              <w:spacing w:after="40" w:line="250" w:lineRule="auto"/>
            </w:pPr>
            <w:r>
              <w:rPr>
                <w:rFonts w:ascii="Arial" w:hAnsi="Arial" w:eastAsia="Arial"/>
                <w:b w:val="0"/>
                <w:color w:val="000000"/>
                <w:sz w:val="19"/>
                <w:lang w:val="ru-RU"/>
              </w:rPr>
              <w:t>Простая окупаемость после выхода на результат</w:t>
            </w:r>
          </w:p>
        </w:tc>
        <w:tc>
          <w:tcPr>
            <w:tcW w:type="dxa" w:w="3061"/>
            <w:vAlign w:val="center"/>
            <w:shd w:val="clear" w:fill="FFFFFF"/>
          </w:tcPr>
          <w:p>
            <w:pPr>
              <w:keepNext w:val="0"/>
              <w:widowControl/>
              <w:spacing w:after="40" w:line="250" w:lineRule="auto"/>
              <w:jc w:val="right"/>
            </w:pPr>
            <w:r>
              <w:rPr>
                <w:rFonts w:ascii="Arial" w:hAnsi="Arial" w:eastAsia="Arial"/>
                <w:b w:val="0"/>
                <w:color w:val="000000"/>
                <w:sz w:val="19"/>
                <w:lang w:val="ru-RU"/>
              </w:rPr>
              <w:t>Около 1,4 месяца</w:t>
            </w:r>
          </w:p>
        </w:tc>
      </w:tr>
    </w:tbl>
    <w:p>
      <w:pPr>
        <w:spacing w:after="40" w:before="0" w:line="240" w:lineRule="auto"/>
      </w:pPr>
      <w:r>
        <w:rPr>
          <w:rFonts w:ascii="Arial" w:hAnsi="Arial" w:eastAsia="Arial"/>
          <w:color w:val="000000"/>
          <w:sz w:val="6"/>
          <w:lang w:val="ru-RU"/>
        </w:rPr>
      </w:r>
    </w:p>
    <w:p>
      <w:pPr>
        <w:widowControl/>
        <w:spacing w:after="120" w:line="269" w:lineRule="auto"/>
      </w:pPr>
      <w:r>
        <w:rPr>
          <w:rFonts w:ascii="Arial" w:hAnsi="Arial" w:eastAsia="Arial"/>
          <w:color w:val="000000"/>
          <w:sz w:val="22"/>
          <w:lang w:val="ru-RU"/>
        </w:rPr>
        <w:t>Все суммы в этом примере условные, это не тариф. Время внедрения и постепенного освоения считаем отдельно. Если подтверждается только высвобождение часов, так и пишем: предприятие получает время. Денежную окупаемость в таком случае не обещаем.</w:t>
      </w:r>
    </w:p>
    <w:p>
      <w:pPr>
        <w:pStyle w:val="Heading1"/>
        <w:keepNext/>
        <w:pageBreakBefore w:val="0"/>
        <w:spacing w:before="220" w:after="140"/>
      </w:pPr>
      <w:r>
        <w:rPr>
          <w:rFonts w:ascii="Arial" w:hAnsi="Arial" w:eastAsia="Arial"/>
          <w:b/>
          <w:color w:val="000000"/>
          <w:sz w:val="28"/>
          <w:lang w:val="ru-RU"/>
        </w:rPr>
        <w:t>6 Чего мы не обещаем и чего не делаем</w:t>
      </w:r>
    </w:p>
    <w:p>
      <w:pPr>
        <w:widowControl/>
        <w:spacing w:after="120" w:line="269" w:lineRule="auto"/>
      </w:pPr>
      <w:r>
        <w:rPr>
          <w:rFonts w:ascii="Arial" w:hAnsi="Arial" w:eastAsia="Arial"/>
          <w:color w:val="000000"/>
          <w:sz w:val="22"/>
          <w:lang w:val="ru-RU"/>
        </w:rPr>
        <w:t>Этот раздел нужен, чтобы через месяц не выяснилось, что вы ждали одного, а получили другое.</w:t>
      </w:r>
    </w:p>
    <w:p>
      <w:pPr>
        <w:pStyle w:val="ListBullet"/>
        <w:widowControl/>
        <w:spacing w:after="120" w:line="264" w:lineRule="auto"/>
      </w:pPr>
      <w:r>
        <w:rPr>
          <w:rFonts w:ascii="Arial" w:hAnsi="Arial" w:eastAsia="Arial"/>
          <w:color w:val="000000"/>
          <w:sz w:val="22"/>
          <w:lang w:val="ru-RU"/>
        </w:rPr>
        <w:t>Не обещаем рост продаж. Программа переносит, выписывает, напоминает и сверяет. Продаёт по-прежнему человек.</w:t>
      </w:r>
    </w:p>
    <w:p>
      <w:pPr>
        <w:pStyle w:val="ListBullet"/>
        <w:widowControl/>
        <w:spacing w:after="120" w:line="264" w:lineRule="auto"/>
      </w:pPr>
      <w:r>
        <w:rPr>
          <w:rFonts w:ascii="Arial" w:hAnsi="Arial" w:eastAsia="Arial"/>
          <w:color w:val="000000"/>
          <w:sz w:val="22"/>
          <w:lang w:val="ru-RU"/>
        </w:rPr>
        <w:t>Не заменяем бухгалтера, юриста, продавца и мастера. Заменяем перенос данных, выписку по шаблону, сверку, напоминания, поиск информации и одинаковые ответы.</w:t>
      </w:r>
    </w:p>
    <w:p>
      <w:pPr>
        <w:pStyle w:val="ListBullet"/>
        <w:widowControl/>
        <w:spacing w:after="120" w:line="264" w:lineRule="auto"/>
      </w:pPr>
      <w:r>
        <w:rPr>
          <w:rFonts w:ascii="Arial" w:hAnsi="Arial" w:eastAsia="Arial"/>
          <w:color w:val="000000"/>
          <w:sz w:val="22"/>
          <w:lang w:val="ru-RU"/>
        </w:rPr>
        <w:t>Не берёмся автоматизировать решение, для которого нельзя описать правила. Такую задачу назовём неподходящей до начала работ, а не после оплаты.</w:t>
      </w:r>
    </w:p>
    <w:p>
      <w:pPr>
        <w:pStyle w:val="ListBullet"/>
        <w:widowControl/>
        <w:spacing w:after="120" w:line="264" w:lineRule="auto"/>
      </w:pPr>
      <w:r>
        <w:rPr>
          <w:rFonts w:ascii="Arial" w:hAnsi="Arial" w:eastAsia="Arial"/>
          <w:color w:val="000000"/>
          <w:sz w:val="22"/>
          <w:lang w:val="ru-RU"/>
        </w:rPr>
        <w:t>Не делаем всё сразу. Одна задача — проверка на ваших реальных данных — следующая задача. Расширять или нет, решаете вы после первого результата.</w:t>
      </w:r>
    </w:p>
    <w:p>
      <w:pPr>
        <w:pStyle w:val="ListBullet"/>
        <w:widowControl/>
        <w:spacing w:after="120" w:line="264" w:lineRule="auto"/>
      </w:pPr>
      <w:r>
        <w:rPr>
          <w:rFonts w:ascii="Arial" w:hAnsi="Arial" w:eastAsia="Arial"/>
          <w:color w:val="000000"/>
          <w:sz w:val="22"/>
          <w:lang w:val="ru-RU"/>
        </w:rPr>
        <w:t>Не обещаем работу без вашего участия. Понадобится время: показать, как работа устроена сейчас, предоставить примеры и проверить первые результаты. Участие сотрудников согласуем заранее.</w:t>
      </w:r>
    </w:p>
    <w:p>
      <w:pPr>
        <w:pStyle w:val="ListBullet"/>
        <w:widowControl/>
        <w:spacing w:after="120" w:line="264" w:lineRule="auto"/>
      </w:pPr>
      <w:r>
        <w:rPr>
          <w:rFonts w:ascii="Arial" w:hAnsi="Arial" w:eastAsia="Arial"/>
          <w:color w:val="000000"/>
          <w:sz w:val="22"/>
          <w:lang w:val="ru-RU"/>
        </w:rPr>
        <w:t>Не обещаем, что ничего не сломается. Сервисы обновляются, данные могут приходить с ошибками, программа может остановиться. На этот случай в договоре записаны срок реакции и состав исправлений, которые входят в сопровождение.</w:t>
      </w:r>
    </w:p>
    <w:p>
      <w:pPr>
        <w:pStyle w:val="ListBullet"/>
        <w:widowControl/>
        <w:spacing w:after="120" w:line="264" w:lineRule="auto"/>
      </w:pPr>
      <w:r>
        <w:rPr>
          <w:rFonts w:ascii="Arial" w:hAnsi="Arial" w:eastAsia="Arial"/>
          <w:color w:val="000000"/>
          <w:sz w:val="22"/>
          <w:lang w:val="ru-RU"/>
        </w:rPr>
        <w:t>Не скрываем, из чего состоит цена. Разовая настройка — наша работа. Сервисы и сопровождение — отдельные строки. Дополнительные работы начинаются после согласования.</w:t>
      </w:r>
    </w:p>
    <w:p>
      <w:pPr>
        <w:widowControl/>
        <w:spacing w:after="120" w:line="269" w:lineRule="auto"/>
      </w:pPr>
      <w:r>
        <w:rPr>
          <w:rFonts w:ascii="Arial" w:hAnsi="Arial" w:eastAsia="Arial"/>
          <w:color w:val="000000"/>
          <w:sz w:val="22"/>
          <w:lang w:val="ru-RU"/>
        </w:rPr>
        <w:t>Нам невыгодно внедрять то, что не приносит пользы: такое внедрение не продлевают и никому не рекомендуют. Поэтому если расчёт не сойдётся, мы скажем об этом первыми.</w:t>
      </w:r>
    </w:p>
    <w:p>
      <w:pPr>
        <w:pStyle w:val="Heading1"/>
        <w:keepNext/>
        <w:pageBreakBefore/>
        <w:spacing w:before="220" w:after="140"/>
      </w:pPr>
      <w:r>
        <w:rPr>
          <w:rFonts w:ascii="Arial" w:hAnsi="Arial" w:eastAsia="Arial"/>
          <w:b/>
          <w:color w:val="000000"/>
          <w:sz w:val="28"/>
          <w:lang w:val="ru-RU"/>
        </w:rPr>
        <w:t>7 Условия</w:t>
      </w:r>
    </w:p>
    <w:p>
      <w:pPr>
        <w:widowControl/>
        <w:spacing w:after="120" w:line="269" w:lineRule="auto"/>
      </w:pPr>
      <w:r>
        <w:rPr>
          <w:rFonts w:ascii="Arial" w:hAnsi="Arial" w:eastAsia="Arial"/>
          <w:color w:val="000000"/>
          <w:sz w:val="22"/>
          <w:lang w:val="ru-RU"/>
        </w:rPr>
        <w:t>Цена согласованного объёма фиксируется в договоре до начала работ. Порядок оплаты привязывается к этапам и приёмке результата.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10" w:type="dxa"/>
          <w:bottom w:w="90" w:type="dxa"/>
          <w:right w:w="110" w:type="dxa"/>
        </w:tblCellMar>
      </w:tblPr>
      <w:tblGrid>
        <w:gridCol w:w="2778"/>
        <w:gridCol w:w="6973"/>
      </w:tblGrid>
      <w:tr>
        <w:trPr>
          <w:cantSplit/>
          <w:tblHeader/>
        </w:trPr>
        <w:tc>
          <w:tcPr>
            <w:tcW w:type="dxa" w:w="2778"/>
            <w:vAlign w:val="center"/>
            <w:shd w:val="clear" w:fill="E6E6E6"/>
          </w:tcPr>
          <w:p>
            <w:pPr>
              <w:keepNext/>
              <w:widowControl/>
              <w:spacing w:after="40" w:line="250" w:lineRule="auto"/>
            </w:pPr>
            <w:r>
              <w:rPr>
                <w:rFonts w:ascii="Arial" w:hAnsi="Arial" w:eastAsia="Arial"/>
                <w:b/>
                <w:color w:val="000000"/>
                <w:sz w:val="19"/>
                <w:lang w:val="ru-RU"/>
              </w:rPr>
              <w:t>Условие</w:t>
            </w:r>
          </w:p>
        </w:tc>
        <w:tc>
          <w:tcPr>
            <w:tcW w:type="dxa" w:w="6973"/>
            <w:vAlign w:val="center"/>
            <w:shd w:val="clear" w:fill="E6E6E6"/>
          </w:tcPr>
          <w:p>
            <w:pPr>
              <w:keepNext/>
              <w:widowControl/>
              <w:spacing w:after="40" w:line="250" w:lineRule="auto"/>
            </w:pPr>
            <w:r>
              <w:rPr>
                <w:rFonts w:ascii="Arial" w:hAnsi="Arial" w:eastAsia="Arial"/>
                <w:b/>
                <w:color w:val="000000"/>
                <w:sz w:val="19"/>
                <w:lang w:val="ru-RU"/>
              </w:rPr>
              <w:t>Что это значит</w:t>
            </w:r>
          </w:p>
        </w:tc>
      </w:tr>
      <w:tr>
        <w:trPr>
          <w:cantSplit/>
        </w:trPr>
        <w:tc>
          <w:tcPr>
            <w:tcW w:type="dxa" w:w="2778"/>
            <w:vAlign w:val="center"/>
            <w:shd w:val="clear" w:fill="FFFFFF"/>
          </w:tcPr>
          <w:p>
            <w:pPr>
              <w:keepNext w:val="0"/>
              <w:widowControl/>
              <w:spacing w:after="40" w:line="250" w:lineRule="auto"/>
            </w:pPr>
            <w:r>
              <w:rPr>
                <w:rFonts w:ascii="Arial" w:hAnsi="Arial" w:eastAsia="Arial"/>
                <w:b w:val="0"/>
                <w:color w:val="000000"/>
                <w:sz w:val="19"/>
                <w:lang w:val="ru-RU"/>
              </w:rPr>
              <w:t>Разовая настройка</w:t>
            </w:r>
          </w:p>
        </w:tc>
        <w:tc>
          <w:tcPr>
            <w:tcW w:type="dxa" w:w="6973"/>
            <w:vAlign w:val="center"/>
            <w:shd w:val="clear" w:fill="FFFFFF"/>
          </w:tcPr>
          <w:p>
            <w:pPr>
              <w:keepNext w:val="0"/>
              <w:widowControl/>
              <w:spacing w:after="40" w:line="250" w:lineRule="auto"/>
            </w:pPr>
            <w:r>
              <w:rPr>
                <w:rFonts w:ascii="Arial" w:hAnsi="Arial" w:eastAsia="Arial"/>
                <w:b w:val="0"/>
                <w:color w:val="000000"/>
                <w:sz w:val="19"/>
                <w:lang w:val="ru-RU"/>
              </w:rPr>
              <w:t>Точная сумма — в расчёте после разбора задачи, до договора</w:t>
            </w:r>
          </w:p>
        </w:tc>
      </w:tr>
      <w:tr>
        <w:trPr>
          <w:cantSplit/>
        </w:trPr>
        <w:tc>
          <w:tcPr>
            <w:tcW w:type="dxa" w:w="2778"/>
            <w:vAlign w:val="center"/>
            <w:shd w:val="clear" w:fill="F7F7F7"/>
          </w:tcPr>
          <w:p>
            <w:pPr>
              <w:keepNext w:val="0"/>
              <w:widowControl/>
              <w:spacing w:after="40" w:line="250" w:lineRule="auto"/>
            </w:pPr>
            <w:r>
              <w:rPr>
                <w:rFonts w:ascii="Arial" w:hAnsi="Arial" w:eastAsia="Arial"/>
                <w:b w:val="0"/>
                <w:color w:val="000000"/>
                <w:sz w:val="19"/>
                <w:lang w:val="ru-RU"/>
              </w:rPr>
              <w:t>Регулярные расходы</w:t>
            </w:r>
          </w:p>
        </w:tc>
        <w:tc>
          <w:tcPr>
            <w:tcW w:type="dxa" w:w="6973"/>
            <w:vAlign w:val="center"/>
            <w:shd w:val="clear" w:fill="F7F7F7"/>
          </w:tcPr>
          <w:p>
            <w:pPr>
              <w:keepNext w:val="0"/>
              <w:widowControl/>
              <w:spacing w:after="40" w:line="250" w:lineRule="auto"/>
            </w:pPr>
            <w:r>
              <w:rPr>
                <w:rFonts w:ascii="Arial" w:hAnsi="Arial" w:eastAsia="Arial"/>
                <w:b w:val="0"/>
                <w:color w:val="000000"/>
                <w:sz w:val="19"/>
                <w:lang w:val="ru-RU"/>
              </w:rPr>
              <w:t>Сервисы, инфраструктура и сопровождение считаются отдельно. Перечень, ограничения и стоимость известны до запуска</w:t>
            </w:r>
          </w:p>
        </w:tc>
      </w:tr>
      <w:tr>
        <w:trPr>
          <w:cantSplit/>
        </w:trPr>
        <w:tc>
          <w:tcPr>
            <w:tcW w:type="dxa" w:w="2778"/>
            <w:vAlign w:val="center"/>
            <w:shd w:val="clear" w:fill="FFFFFF"/>
          </w:tcPr>
          <w:p>
            <w:pPr>
              <w:keepNext w:val="0"/>
              <w:widowControl/>
              <w:spacing w:after="40" w:line="250" w:lineRule="auto"/>
            </w:pPr>
            <w:r>
              <w:rPr>
                <w:rFonts w:ascii="Arial" w:hAnsi="Arial" w:eastAsia="Arial"/>
                <w:b w:val="0"/>
                <w:color w:val="000000"/>
                <w:sz w:val="19"/>
                <w:lang w:val="ru-RU"/>
              </w:rPr>
              <w:t>Порядок оплаты</w:t>
            </w:r>
          </w:p>
        </w:tc>
        <w:tc>
          <w:tcPr>
            <w:tcW w:type="dxa" w:w="6973"/>
            <w:vAlign w:val="center"/>
            <w:shd w:val="clear" w:fill="FFFFFF"/>
          </w:tcPr>
          <w:p>
            <w:pPr>
              <w:keepNext w:val="0"/>
              <w:widowControl/>
              <w:spacing w:after="40" w:line="250" w:lineRule="auto"/>
            </w:pPr>
            <w:r>
              <w:rPr>
                <w:rFonts w:ascii="Arial" w:hAnsi="Arial" w:eastAsia="Arial"/>
                <w:b w:val="0"/>
                <w:color w:val="000000"/>
                <w:sz w:val="19"/>
                <w:lang w:val="ru-RU"/>
              </w:rPr>
              <w:t>Этапы и платежи согласуются до начала работ; окончательная приёмка опирается на проверяемый результат</w:t>
            </w:r>
          </w:p>
        </w:tc>
      </w:tr>
      <w:tr>
        <w:trPr>
          <w:cantSplit/>
        </w:trPr>
        <w:tc>
          <w:tcPr>
            <w:tcW w:type="dxa" w:w="2778"/>
            <w:vAlign w:val="center"/>
            <w:shd w:val="clear" w:fill="F7F7F7"/>
          </w:tcPr>
          <w:p>
            <w:pPr>
              <w:keepNext w:val="0"/>
              <w:widowControl/>
              <w:spacing w:after="40" w:line="250" w:lineRule="auto"/>
            </w:pPr>
            <w:r>
              <w:rPr>
                <w:rFonts w:ascii="Arial" w:hAnsi="Arial" w:eastAsia="Arial"/>
                <w:b w:val="0"/>
                <w:color w:val="000000"/>
                <w:sz w:val="19"/>
                <w:lang w:val="ru-RU"/>
              </w:rPr>
              <w:t>Срок</w:t>
            </w:r>
          </w:p>
        </w:tc>
        <w:tc>
          <w:tcPr>
            <w:tcW w:type="dxa" w:w="6973"/>
            <w:vAlign w:val="center"/>
            <w:shd w:val="clear" w:fill="F7F7F7"/>
          </w:tcPr>
          <w:p>
            <w:pPr>
              <w:keepNext w:val="0"/>
              <w:widowControl/>
              <w:spacing w:after="40" w:line="250" w:lineRule="auto"/>
            </w:pPr>
            <w:r>
              <w:rPr>
                <w:rFonts w:ascii="Arial" w:hAnsi="Arial" w:eastAsia="Arial"/>
                <w:b w:val="0"/>
                <w:color w:val="000000"/>
                <w:sz w:val="19"/>
                <w:lang w:val="ru-RU"/>
              </w:rPr>
              <w:t>Определяется после разбора задачи. Заранее устанавливаем, какие данные и согласования нужны от вас</w:t>
            </w:r>
          </w:p>
        </w:tc>
      </w:tr>
      <w:tr>
        <w:trPr>
          <w:cantSplit/>
        </w:trPr>
        <w:tc>
          <w:tcPr>
            <w:tcW w:type="dxa" w:w="2778"/>
            <w:vAlign w:val="center"/>
            <w:shd w:val="clear" w:fill="FFFFFF"/>
          </w:tcPr>
          <w:p>
            <w:pPr>
              <w:keepNext w:val="0"/>
              <w:widowControl/>
              <w:spacing w:after="40" w:line="250" w:lineRule="auto"/>
            </w:pPr>
            <w:r>
              <w:rPr>
                <w:rFonts w:ascii="Arial" w:hAnsi="Arial" w:eastAsia="Arial"/>
                <w:b w:val="0"/>
                <w:color w:val="000000"/>
                <w:sz w:val="19"/>
                <w:lang w:val="ru-RU"/>
              </w:rPr>
              <w:t>Приёмка</w:t>
            </w:r>
          </w:p>
        </w:tc>
        <w:tc>
          <w:tcPr>
            <w:tcW w:type="dxa" w:w="6973"/>
            <w:vAlign w:val="center"/>
            <w:shd w:val="clear" w:fill="FFFFFF"/>
          </w:tcPr>
          <w:p>
            <w:pPr>
              <w:keepNext w:val="0"/>
              <w:widowControl/>
              <w:spacing w:after="40" w:line="250" w:lineRule="auto"/>
            </w:pPr>
            <w:r>
              <w:rPr>
                <w:rFonts w:ascii="Arial" w:hAnsi="Arial" w:eastAsia="Arial"/>
                <w:b w:val="0"/>
                <w:color w:val="000000"/>
                <w:sz w:val="19"/>
                <w:lang w:val="ru-RU"/>
              </w:rPr>
              <w:t>Сравниваем «до» и «после» на реальных данных: время на операцию, число ошибок, что осталось вручную. Показатели и проверочные примеры записываем в договор</w:t>
            </w:r>
          </w:p>
        </w:tc>
      </w:tr>
      <w:tr>
        <w:trPr>
          <w:cantSplit/>
        </w:trPr>
        <w:tc>
          <w:tcPr>
            <w:tcW w:type="dxa" w:w="2778"/>
            <w:vAlign w:val="center"/>
            <w:shd w:val="clear" w:fill="F7F7F7"/>
          </w:tcPr>
          <w:p>
            <w:pPr>
              <w:keepNext w:val="0"/>
              <w:widowControl/>
              <w:spacing w:after="40" w:line="250" w:lineRule="auto"/>
            </w:pPr>
            <w:r>
              <w:rPr>
                <w:rFonts w:ascii="Arial" w:hAnsi="Arial" w:eastAsia="Arial"/>
                <w:b w:val="0"/>
                <w:color w:val="000000"/>
                <w:sz w:val="19"/>
                <w:lang w:val="ru-RU"/>
              </w:rPr>
              <w:t>Что входит</w:t>
            </w:r>
          </w:p>
        </w:tc>
        <w:tc>
          <w:tcPr>
            <w:tcW w:type="dxa" w:w="6973"/>
            <w:vAlign w:val="center"/>
            <w:shd w:val="clear" w:fill="F7F7F7"/>
          </w:tcPr>
          <w:p>
            <w:pPr>
              <w:keepNext w:val="0"/>
              <w:widowControl/>
              <w:spacing w:after="40" w:line="250" w:lineRule="auto"/>
            </w:pPr>
            <w:r>
              <w:rPr>
                <w:rFonts w:ascii="Arial" w:hAnsi="Arial" w:eastAsia="Arial"/>
                <w:b w:val="0"/>
                <w:color w:val="000000"/>
                <w:sz w:val="19"/>
                <w:lang w:val="ru-RU"/>
              </w:rPr>
              <w:t>Настройка, проверка на рабочих примерах, инструкция, обучение и согласованный период сопровождения</w:t>
            </w:r>
          </w:p>
        </w:tc>
      </w:tr>
      <w:tr>
        <w:trPr>
          <w:cantSplit/>
        </w:trPr>
        <w:tc>
          <w:tcPr>
            <w:tcW w:type="dxa" w:w="2778"/>
            <w:vAlign w:val="center"/>
            <w:shd w:val="clear" w:fill="FFFFFF"/>
          </w:tcPr>
          <w:p>
            <w:pPr>
              <w:keepNext w:val="0"/>
              <w:widowControl/>
              <w:spacing w:after="40" w:line="250" w:lineRule="auto"/>
            </w:pPr>
            <w:r>
              <w:rPr>
                <w:rFonts w:ascii="Arial" w:hAnsi="Arial" w:eastAsia="Arial"/>
                <w:b w:val="0"/>
                <w:color w:val="000000"/>
                <w:sz w:val="19"/>
                <w:lang w:val="ru-RU"/>
              </w:rPr>
              <w:t>Что не входит</w:t>
            </w:r>
          </w:p>
        </w:tc>
        <w:tc>
          <w:tcPr>
            <w:tcW w:type="dxa" w:w="6973"/>
            <w:vAlign w:val="center"/>
            <w:shd w:val="clear" w:fill="FFFFFF"/>
          </w:tcPr>
          <w:p>
            <w:pPr>
              <w:keepNext w:val="0"/>
              <w:widowControl/>
              <w:spacing w:after="40" w:line="250" w:lineRule="auto"/>
            </w:pPr>
            <w:r>
              <w:rPr>
                <w:rFonts w:ascii="Arial" w:hAnsi="Arial" w:eastAsia="Arial"/>
                <w:b w:val="0"/>
                <w:color w:val="000000"/>
                <w:sz w:val="19"/>
                <w:lang w:val="ru-RU"/>
              </w:rPr>
              <w:t>Подписки на сервисы, дополнительные задачи и изменение правил после приёмки. Такие работы согласуются отдельно</w:t>
            </w:r>
          </w:p>
        </w:tc>
      </w:tr>
      <w:tr>
        <w:trPr>
          <w:cantSplit/>
        </w:trPr>
        <w:tc>
          <w:tcPr>
            <w:tcW w:type="dxa" w:w="2778"/>
            <w:vAlign w:val="center"/>
            <w:shd w:val="clear" w:fill="F7F7F7"/>
          </w:tcPr>
          <w:p>
            <w:pPr>
              <w:keepNext w:val="0"/>
              <w:widowControl/>
              <w:spacing w:after="40" w:line="250" w:lineRule="auto"/>
            </w:pPr>
            <w:r>
              <w:rPr>
                <w:rFonts w:ascii="Arial" w:hAnsi="Arial" w:eastAsia="Arial"/>
                <w:b w:val="0"/>
                <w:color w:val="000000"/>
                <w:sz w:val="19"/>
                <w:lang w:val="ru-RU"/>
              </w:rPr>
              <w:t>После сопровождения</w:t>
            </w:r>
          </w:p>
        </w:tc>
        <w:tc>
          <w:tcPr>
            <w:tcW w:type="dxa" w:w="6973"/>
            <w:vAlign w:val="center"/>
            <w:shd w:val="clear" w:fill="F7F7F7"/>
          </w:tcPr>
          <w:p>
            <w:pPr>
              <w:keepNext w:val="0"/>
              <w:widowControl/>
              <w:spacing w:after="40" w:line="250" w:lineRule="auto"/>
            </w:pPr>
            <w:r>
              <w:rPr>
                <w:rFonts w:ascii="Arial" w:hAnsi="Arial" w:eastAsia="Arial"/>
                <w:b w:val="0"/>
                <w:color w:val="000000"/>
                <w:sz w:val="19"/>
                <w:lang w:val="ru-RU"/>
              </w:rPr>
              <w:t>Передаём согласованные настройки, доступы и документацию. Условия дальнейшего использования и сопровождения другим специалистом определяем заранее</w:t>
            </w:r>
          </w:p>
        </w:tc>
      </w:tr>
      <w:tr>
        <w:trPr>
          <w:cantSplit/>
        </w:trPr>
        <w:tc>
          <w:tcPr>
            <w:tcW w:type="dxa" w:w="2778"/>
            <w:vAlign w:val="center"/>
            <w:shd w:val="clear" w:fill="FFFFFF"/>
          </w:tcPr>
          <w:p>
            <w:pPr>
              <w:keepNext w:val="0"/>
              <w:widowControl/>
              <w:spacing w:after="40" w:line="250" w:lineRule="auto"/>
            </w:pPr>
            <w:r>
              <w:rPr>
                <w:rFonts w:ascii="Arial" w:hAnsi="Arial" w:eastAsia="Arial"/>
                <w:b w:val="0"/>
                <w:color w:val="000000"/>
                <w:sz w:val="19"/>
                <w:lang w:val="ru-RU"/>
              </w:rPr>
              <w:t>Данные</w:t>
            </w:r>
          </w:p>
        </w:tc>
        <w:tc>
          <w:tcPr>
            <w:tcW w:type="dxa" w:w="6973"/>
            <w:vAlign w:val="center"/>
            <w:shd w:val="clear" w:fill="FFFFFF"/>
          </w:tcPr>
          <w:p>
            <w:pPr>
              <w:keepNext w:val="0"/>
              <w:widowControl/>
              <w:spacing w:after="40" w:line="250" w:lineRule="auto"/>
            </w:pPr>
            <w:r>
              <w:rPr>
                <w:rFonts w:ascii="Arial" w:hAnsi="Arial" w:eastAsia="Arial"/>
                <w:b w:val="0"/>
                <w:color w:val="000000"/>
                <w:sz w:val="19"/>
                <w:lang w:val="ru-RU"/>
              </w:rPr>
              <w:t>Доступ только к тому, что нужно для задачи. Условия хранения, выгрузки и конфиденциальности фиксируем в договоре</w:t>
            </w:r>
          </w:p>
        </w:tc>
      </w:tr>
    </w:tbl>
    <w:p>
      <w:pPr>
        <w:spacing w:after="40" w:before="0" w:line="240" w:lineRule="auto"/>
      </w:pPr>
      <w:r>
        <w:rPr>
          <w:rFonts w:ascii="Arial" w:hAnsi="Arial" w:eastAsia="Arial"/>
          <w:color w:val="000000"/>
          <w:sz w:val="6"/>
          <w:lang w:val="ru-RU"/>
        </w:rPr>
      </w:r>
    </w:p>
    <w:p>
      <w:pPr>
        <w:widowControl/>
        <w:spacing w:after="120" w:line="269" w:lineRule="auto"/>
      </w:pPr>
      <w:r>
        <w:rPr>
          <w:rFonts w:ascii="Arial" w:hAnsi="Arial" w:eastAsia="Arial"/>
          <w:color w:val="000000"/>
          <w:sz w:val="22"/>
          <w:lang w:val="ru-RU"/>
        </w:rPr>
        <w:t>Если после первой задачи вы решите не продолжать, следующий этап заказывать не нужно. У вас остаётся результат уже выполненной работы на согласованных условиях.</w:t>
      </w:r>
    </w:p>
    <w:p>
      <w:pPr>
        <w:pStyle w:val="Heading1"/>
        <w:keepNext/>
        <w:pageBreakBefore w:val="0"/>
        <w:spacing w:before="220" w:after="140"/>
      </w:pPr>
      <w:r>
        <w:rPr>
          <w:rFonts w:ascii="Arial" w:hAnsi="Arial" w:eastAsia="Arial"/>
          <w:b/>
          <w:color w:val="000000"/>
          <w:sz w:val="28"/>
          <w:lang w:val="ru-RU"/>
        </w:rPr>
        <w:t>8 Следующий шаг</w:t>
      </w:r>
    </w:p>
    <w:p>
      <w:pPr>
        <w:widowControl/>
        <w:spacing w:after="120" w:line="269" w:lineRule="auto"/>
      </w:pPr>
      <w:r>
        <w:rPr>
          <w:rFonts w:ascii="Arial" w:hAnsi="Arial" w:eastAsia="Arial"/>
          <w:color w:val="000000"/>
          <w:sz w:val="22"/>
          <w:lang w:val="ru-RU"/>
        </w:rPr>
        <w:t>Назовите одну задачу, которая отнимает больше всего времени. Для разговора на 20 минут нужны две вещи: как она делается сейчас и пример документа без персональных и конфиденциальных данных — счёт, заявка или отчёт.</w:t>
      </w:r>
    </w:p>
    <w:p>
      <w:pPr>
        <w:widowControl/>
        <w:spacing w:after="120" w:line="269" w:lineRule="auto"/>
      </w:pPr>
      <w:r>
        <w:rPr>
          <w:rFonts w:ascii="Arial" w:hAnsi="Arial" w:eastAsia="Arial"/>
          <w:color w:val="000000"/>
          <w:sz w:val="22"/>
          <w:lang w:val="ru-RU"/>
        </w:rPr>
        <w:t>После разбора вы получите расчёт на одном листе: что именно автоматизируем, сколько часов освобождается, цена, срок, порядок приёмки. Срок подготовки согласуем на первой встрече.</w:t>
      </w:r>
    </w:p>
    <w:p>
      <w:pPr>
        <w:widowControl/>
        <w:spacing w:after="120" w:line="269" w:lineRule="auto"/>
      </w:pPr>
      <w:r>
        <w:rPr>
          <w:rFonts w:ascii="Arial" w:hAnsi="Arial" w:eastAsia="Arial"/>
          <w:color w:val="000000"/>
          <w:sz w:val="22"/>
          <w:lang w:val="ru-RU"/>
        </w:rPr>
        <w:t>Сходятся цифры или нет, вы увидите сами. Решение о запуске принимается после того, как понятны задача, расходы и результат.</w:t>
      </w:r>
    </w:p>
    <w:p>
      <w:pPr>
        <w:pStyle w:val="Heading1"/>
        <w:keepNext/>
        <w:pageBreakBefore/>
        <w:spacing w:before="220" w:after="140"/>
      </w:pPr>
      <w:r>
        <w:rPr>
          <w:rFonts w:ascii="Arial" w:hAnsi="Arial" w:eastAsia="Arial"/>
          <w:b/>
          <w:color w:val="000000"/>
          <w:sz w:val="28"/>
          <w:lang w:val="ru-RU"/>
        </w:rPr>
        <w:t>Что за инструменты и какую работу они заменяют</w:t>
      </w:r>
    </w:p>
    <w:p>
      <w:pPr>
        <w:widowControl/>
        <w:spacing w:after="120" w:line="269" w:lineRule="auto"/>
      </w:pPr>
      <w:r>
        <w:rPr>
          <w:rFonts w:ascii="Arial" w:hAnsi="Arial" w:eastAsia="Arial"/>
          <w:color w:val="000000"/>
          <w:sz w:val="22"/>
          <w:lang w:val="ru-RU"/>
        </w:rPr>
        <w:t>Все инструменты ниже выполняют заранее определённые действия. Для задач с искусственным интеллектом отдельно устанавливаем, что сотрудник проверяет перед использованием результата.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110" w:type="dxa"/>
          <w:bottom w:w="90" w:type="dxa"/>
          <w:right w:w="110" w:type="dxa"/>
        </w:tblCellMar>
      </w:tblPr>
      <w:tblGrid>
        <w:gridCol w:w="2778"/>
        <w:gridCol w:w="6973"/>
      </w:tblGrid>
      <w:tr>
        <w:trPr>
          <w:cantSplit/>
          <w:tblHeader/>
        </w:trPr>
        <w:tc>
          <w:tcPr>
            <w:tcW w:type="dxa" w:w="2778"/>
            <w:vAlign w:val="center"/>
            <w:shd w:val="clear" w:fill="E6E6E6"/>
          </w:tcPr>
          <w:p>
            <w:pPr>
              <w:keepNext/>
              <w:widowControl/>
              <w:spacing w:after="40" w:line="250" w:lineRule="auto"/>
            </w:pPr>
            <w:r>
              <w:rPr>
                <w:rFonts w:ascii="Arial" w:hAnsi="Arial" w:eastAsia="Arial"/>
                <w:b/>
                <w:color w:val="000000"/>
                <w:sz w:val="19"/>
                <w:lang w:val="ru-RU"/>
              </w:rPr>
              <w:t>Инструмент</w:t>
            </w:r>
          </w:p>
        </w:tc>
        <w:tc>
          <w:tcPr>
            <w:tcW w:type="dxa" w:w="6973"/>
            <w:vAlign w:val="center"/>
            <w:shd w:val="clear" w:fill="E6E6E6"/>
          </w:tcPr>
          <w:p>
            <w:pPr>
              <w:keepNext/>
              <w:widowControl/>
              <w:spacing w:after="40" w:line="250" w:lineRule="auto"/>
            </w:pPr>
            <w:r>
              <w:rPr>
                <w:rFonts w:ascii="Arial" w:hAnsi="Arial" w:eastAsia="Arial"/>
                <w:b/>
                <w:color w:val="000000"/>
                <w:sz w:val="19"/>
                <w:lang w:val="ru-RU"/>
              </w:rPr>
              <w:t>Что это простыми словами</w:t>
            </w:r>
          </w:p>
        </w:tc>
      </w:tr>
      <w:tr>
        <w:trPr>
          <w:cantSplit/>
        </w:trPr>
        <w:tc>
          <w:tcPr>
            <w:tcW w:type="dxa" w:w="2778"/>
            <w:vAlign w:val="center"/>
            <w:shd w:val="clear" w:fill="FFFFFF"/>
          </w:tcPr>
          <w:p>
            <w:pPr>
              <w:keepNext w:val="0"/>
              <w:widowControl/>
              <w:spacing w:after="40" w:line="250" w:lineRule="auto"/>
            </w:pPr>
            <w:r>
              <w:rPr>
                <w:rFonts w:ascii="Arial" w:hAnsi="Arial" w:eastAsia="Arial"/>
                <w:b w:val="0"/>
                <w:color w:val="000000"/>
                <w:sz w:val="19"/>
                <w:lang w:val="ru-RU"/>
              </w:rPr>
              <w:t>Переносчик заявок</w:t>
            </w:r>
          </w:p>
        </w:tc>
        <w:tc>
          <w:tcPr>
            <w:tcW w:type="dxa" w:w="6973"/>
            <w:vAlign w:val="center"/>
            <w:shd w:val="clear" w:fill="FFFFFF"/>
          </w:tcPr>
          <w:p>
            <w:pPr>
              <w:keepNext w:val="0"/>
              <w:widowControl/>
              <w:spacing w:after="40" w:line="250" w:lineRule="auto"/>
            </w:pPr>
            <w:r>
              <w:rPr>
                <w:rFonts w:ascii="Arial" w:hAnsi="Arial" w:eastAsia="Arial"/>
                <w:b w:val="0"/>
                <w:color w:val="000000"/>
                <w:sz w:val="19"/>
                <w:lang w:val="ru-RU"/>
              </w:rPr>
              <w:t>Читает новую заявку в почте, на сайте или в мессенджере, записывает её в общий список и назначает ответственного</w:t>
            </w:r>
          </w:p>
        </w:tc>
      </w:tr>
      <w:tr>
        <w:trPr>
          <w:cantSplit/>
        </w:trPr>
        <w:tc>
          <w:tcPr>
            <w:tcW w:type="dxa" w:w="2778"/>
            <w:vAlign w:val="center"/>
            <w:shd w:val="clear" w:fill="F7F7F7"/>
          </w:tcPr>
          <w:p>
            <w:pPr>
              <w:keepNext w:val="0"/>
              <w:widowControl/>
              <w:spacing w:after="40" w:line="250" w:lineRule="auto"/>
            </w:pPr>
            <w:r>
              <w:rPr>
                <w:rFonts w:ascii="Arial" w:hAnsi="Arial" w:eastAsia="Arial"/>
                <w:b w:val="0"/>
                <w:color w:val="000000"/>
                <w:sz w:val="19"/>
                <w:lang w:val="ru-RU"/>
              </w:rPr>
              <w:t>Автозаполнение документов</w:t>
            </w:r>
          </w:p>
        </w:tc>
        <w:tc>
          <w:tcPr>
            <w:tcW w:type="dxa" w:w="6973"/>
            <w:vAlign w:val="center"/>
            <w:shd w:val="clear" w:fill="F7F7F7"/>
          </w:tcPr>
          <w:p>
            <w:pPr>
              <w:keepNext w:val="0"/>
              <w:widowControl/>
              <w:spacing w:after="40" w:line="250" w:lineRule="auto"/>
            </w:pPr>
            <w:r>
              <w:rPr>
                <w:rFonts w:ascii="Arial" w:hAnsi="Arial" w:eastAsia="Arial"/>
                <w:b w:val="0"/>
                <w:color w:val="000000"/>
                <w:sz w:val="19"/>
                <w:lang w:val="ru-RU"/>
              </w:rPr>
              <w:t>Ваш шаблон счёта, акта, договора или КП, в который программа подставляет данные заказа и расчёт по установленным правилам</w:t>
            </w:r>
          </w:p>
        </w:tc>
      </w:tr>
      <w:tr>
        <w:trPr>
          <w:cantSplit/>
        </w:trPr>
        <w:tc>
          <w:tcPr>
            <w:tcW w:type="dxa" w:w="2778"/>
            <w:vAlign w:val="center"/>
            <w:shd w:val="clear" w:fill="FFFFFF"/>
          </w:tcPr>
          <w:p>
            <w:pPr>
              <w:keepNext w:val="0"/>
              <w:widowControl/>
              <w:spacing w:after="40" w:line="250" w:lineRule="auto"/>
            </w:pPr>
            <w:r>
              <w:rPr>
                <w:rFonts w:ascii="Arial" w:hAnsi="Arial" w:eastAsia="Arial"/>
                <w:b w:val="0"/>
                <w:color w:val="000000"/>
                <w:sz w:val="19"/>
                <w:lang w:val="ru-RU"/>
              </w:rPr>
              <w:t>Автоматические напоминания</w:t>
            </w:r>
          </w:p>
        </w:tc>
        <w:tc>
          <w:tcPr>
            <w:tcW w:type="dxa" w:w="6973"/>
            <w:vAlign w:val="center"/>
            <w:shd w:val="clear" w:fill="FFFFFF"/>
          </w:tcPr>
          <w:p>
            <w:pPr>
              <w:keepNext w:val="0"/>
              <w:widowControl/>
              <w:spacing w:after="40" w:line="250" w:lineRule="auto"/>
            </w:pPr>
            <w:r>
              <w:rPr>
                <w:rFonts w:ascii="Arial" w:hAnsi="Arial" w:eastAsia="Arial"/>
                <w:b w:val="0"/>
                <w:color w:val="000000"/>
                <w:sz w:val="19"/>
                <w:lang w:val="ru-RU"/>
              </w:rPr>
              <w:t>Сообщения по расписанию: «счёт не оплачен три дня», «вы записаны на завтра на 10:00»</w:t>
            </w:r>
          </w:p>
        </w:tc>
      </w:tr>
      <w:tr>
        <w:trPr>
          <w:cantSplit/>
        </w:trPr>
        <w:tc>
          <w:tcPr>
            <w:tcW w:type="dxa" w:w="2778"/>
            <w:vAlign w:val="center"/>
            <w:shd w:val="clear" w:fill="F7F7F7"/>
          </w:tcPr>
          <w:p>
            <w:pPr>
              <w:keepNext w:val="0"/>
              <w:widowControl/>
              <w:spacing w:after="40" w:line="250" w:lineRule="auto"/>
            </w:pPr>
            <w:r>
              <w:rPr>
                <w:rFonts w:ascii="Arial" w:hAnsi="Arial" w:eastAsia="Arial"/>
                <w:b w:val="0"/>
                <w:color w:val="000000"/>
                <w:sz w:val="19"/>
                <w:lang w:val="ru-RU"/>
              </w:rPr>
              <w:t>Автоответчик</w:t>
            </w:r>
          </w:p>
        </w:tc>
        <w:tc>
          <w:tcPr>
            <w:tcW w:type="dxa" w:w="6973"/>
            <w:vAlign w:val="center"/>
            <w:shd w:val="clear" w:fill="F7F7F7"/>
          </w:tcPr>
          <w:p>
            <w:pPr>
              <w:keepNext w:val="0"/>
              <w:widowControl/>
              <w:spacing w:after="40" w:line="250" w:lineRule="auto"/>
            </w:pPr>
            <w:r>
              <w:rPr>
                <w:rFonts w:ascii="Arial" w:hAnsi="Arial" w:eastAsia="Arial"/>
                <w:b w:val="0"/>
                <w:color w:val="000000"/>
                <w:sz w:val="19"/>
                <w:lang w:val="ru-RU"/>
              </w:rPr>
              <w:t>Отвечает на типовые вопросы по согласованным материалам. Нестандартный вопрос передаёт сотруднику</w:t>
            </w:r>
          </w:p>
        </w:tc>
      </w:tr>
      <w:tr>
        <w:trPr>
          <w:cantSplit/>
        </w:trPr>
        <w:tc>
          <w:tcPr>
            <w:tcW w:type="dxa" w:w="2778"/>
            <w:vAlign w:val="center"/>
            <w:shd w:val="clear" w:fill="FFFFFF"/>
          </w:tcPr>
          <w:p>
            <w:pPr>
              <w:keepNext w:val="0"/>
              <w:widowControl/>
              <w:spacing w:after="40" w:line="250" w:lineRule="auto"/>
            </w:pPr>
            <w:r>
              <w:rPr>
                <w:rFonts w:ascii="Arial" w:hAnsi="Arial" w:eastAsia="Arial"/>
                <w:b w:val="0"/>
                <w:color w:val="000000"/>
                <w:sz w:val="19"/>
                <w:lang w:val="ru-RU"/>
              </w:rPr>
              <w:t>Сводный отчёт</w:t>
            </w:r>
          </w:p>
        </w:tc>
        <w:tc>
          <w:tcPr>
            <w:tcW w:type="dxa" w:w="6973"/>
            <w:vAlign w:val="center"/>
            <w:shd w:val="clear" w:fill="FFFFFF"/>
          </w:tcPr>
          <w:p>
            <w:pPr>
              <w:keepNext w:val="0"/>
              <w:widowControl/>
              <w:spacing w:after="40" w:line="250" w:lineRule="auto"/>
            </w:pPr>
            <w:r>
              <w:rPr>
                <w:rFonts w:ascii="Arial" w:hAnsi="Arial" w:eastAsia="Arial"/>
                <w:b w:val="0"/>
                <w:color w:val="000000"/>
                <w:sz w:val="19"/>
                <w:lang w:val="ru-RU"/>
              </w:rPr>
              <w:t>Таблица, в которую показатели собираются по расписанию. Открыли утром — отчёт за вчера уже подготовлен</w:t>
            </w:r>
          </w:p>
        </w:tc>
      </w:tr>
      <w:tr>
        <w:trPr>
          <w:cantSplit/>
        </w:trPr>
        <w:tc>
          <w:tcPr>
            <w:tcW w:type="dxa" w:w="2778"/>
            <w:vAlign w:val="center"/>
            <w:shd w:val="clear" w:fill="F7F7F7"/>
          </w:tcPr>
          <w:p>
            <w:pPr>
              <w:keepNext w:val="0"/>
              <w:widowControl/>
              <w:spacing w:after="40" w:line="250" w:lineRule="auto"/>
            </w:pPr>
            <w:r>
              <w:rPr>
                <w:rFonts w:ascii="Arial" w:hAnsi="Arial" w:eastAsia="Arial"/>
                <w:b w:val="0"/>
                <w:color w:val="000000"/>
                <w:sz w:val="19"/>
                <w:lang w:val="ru-RU"/>
              </w:rPr>
              <w:t>Автосверка</w:t>
            </w:r>
          </w:p>
        </w:tc>
        <w:tc>
          <w:tcPr>
            <w:tcW w:type="dxa" w:w="6973"/>
            <w:vAlign w:val="center"/>
            <w:shd w:val="clear" w:fill="F7F7F7"/>
          </w:tcPr>
          <w:p>
            <w:pPr>
              <w:keepNext w:val="0"/>
              <w:widowControl/>
              <w:spacing w:after="40" w:line="250" w:lineRule="auto"/>
            </w:pPr>
            <w:r>
              <w:rPr>
                <w:rFonts w:ascii="Arial" w:hAnsi="Arial" w:eastAsia="Arial"/>
                <w:b w:val="0"/>
                <w:color w:val="000000"/>
                <w:sz w:val="19"/>
                <w:lang w:val="ru-RU"/>
              </w:rPr>
              <w:t>Сравнивает выписку банка со счетами и показывает: оплачен, не оплачен, сумма не совпадает или требуется проверка</w:t>
            </w:r>
          </w:p>
        </w:tc>
      </w:tr>
      <w:tr>
        <w:trPr>
          <w:cantSplit/>
        </w:trPr>
        <w:tc>
          <w:tcPr>
            <w:tcW w:type="dxa" w:w="2778"/>
            <w:vAlign w:val="center"/>
            <w:shd w:val="clear" w:fill="FFFFFF"/>
          </w:tcPr>
          <w:p>
            <w:pPr>
              <w:keepNext w:val="0"/>
              <w:widowControl/>
              <w:spacing w:after="40" w:line="250" w:lineRule="auto"/>
            </w:pPr>
            <w:r>
              <w:rPr>
                <w:rFonts w:ascii="Arial" w:hAnsi="Arial" w:eastAsia="Arial"/>
                <w:b w:val="0"/>
                <w:color w:val="000000"/>
                <w:sz w:val="19"/>
                <w:lang w:val="ru-RU"/>
              </w:rPr>
              <w:t>Картотека клиентов</w:t>
            </w:r>
          </w:p>
        </w:tc>
        <w:tc>
          <w:tcPr>
            <w:tcW w:type="dxa" w:w="6973"/>
            <w:vAlign w:val="center"/>
            <w:shd w:val="clear" w:fill="FFFFFF"/>
          </w:tcPr>
          <w:p>
            <w:pPr>
              <w:keepNext w:val="0"/>
              <w:widowControl/>
              <w:spacing w:after="40" w:line="250" w:lineRule="auto"/>
            </w:pPr>
            <w:r>
              <w:rPr>
                <w:rFonts w:ascii="Arial" w:hAnsi="Arial" w:eastAsia="Arial"/>
                <w:b w:val="0"/>
                <w:color w:val="000000"/>
                <w:sz w:val="19"/>
                <w:lang w:val="ru-RU"/>
              </w:rPr>
              <w:t>Единый список с историей заказов, договорённостями и датой следующего контакта. Программа напоминает сама</w:t>
            </w:r>
          </w:p>
        </w:tc>
      </w:tr>
      <w:tr>
        <w:trPr>
          <w:cantSplit/>
        </w:trPr>
        <w:tc>
          <w:tcPr>
            <w:tcW w:type="dxa" w:w="2778"/>
            <w:vAlign w:val="center"/>
            <w:shd w:val="clear" w:fill="F7F7F7"/>
          </w:tcPr>
          <w:p>
            <w:pPr>
              <w:keepNext w:val="0"/>
              <w:widowControl/>
              <w:spacing w:after="40" w:line="250" w:lineRule="auto"/>
            </w:pPr>
            <w:r>
              <w:rPr>
                <w:rFonts w:ascii="Arial" w:hAnsi="Arial" w:eastAsia="Arial"/>
                <w:b w:val="0"/>
                <w:color w:val="000000"/>
                <w:sz w:val="19"/>
                <w:lang w:val="ru-RU"/>
              </w:rPr>
              <w:t>Распознавание текста</w:t>
            </w:r>
          </w:p>
        </w:tc>
        <w:tc>
          <w:tcPr>
            <w:tcW w:type="dxa" w:w="6973"/>
            <w:vAlign w:val="center"/>
            <w:shd w:val="clear" w:fill="F7F7F7"/>
          </w:tcPr>
          <w:p>
            <w:pPr>
              <w:keepNext w:val="0"/>
              <w:widowControl/>
              <w:spacing w:after="40" w:line="250" w:lineRule="auto"/>
            </w:pPr>
            <w:r>
              <w:rPr>
                <w:rFonts w:ascii="Arial" w:hAnsi="Arial" w:eastAsia="Arial"/>
                <w:b w:val="0"/>
                <w:color w:val="000000"/>
                <w:sz w:val="19"/>
                <w:lang w:val="ru-RU"/>
              </w:rPr>
              <w:t>Читает письмо или документ и достаёт количество, дату, наименование и другие нужные сведения. Сотрудник проверяет результат</w:t>
            </w:r>
          </w:p>
        </w:tc>
      </w:tr>
      <w:tr>
        <w:trPr>
          <w:cantSplit/>
        </w:trPr>
        <w:tc>
          <w:tcPr>
            <w:tcW w:type="dxa" w:w="2778"/>
            <w:vAlign w:val="center"/>
            <w:shd w:val="clear" w:fill="FFFFFF"/>
          </w:tcPr>
          <w:p>
            <w:pPr>
              <w:keepNext w:val="0"/>
              <w:widowControl/>
              <w:spacing w:after="40" w:line="250" w:lineRule="auto"/>
            </w:pPr>
            <w:r>
              <w:rPr>
                <w:rFonts w:ascii="Arial" w:hAnsi="Arial" w:eastAsia="Arial"/>
                <w:b w:val="0"/>
                <w:color w:val="000000"/>
                <w:sz w:val="19"/>
                <w:lang w:val="ru-RU"/>
              </w:rPr>
              <w:t>Контроль задач и согласований</w:t>
            </w:r>
          </w:p>
        </w:tc>
        <w:tc>
          <w:tcPr>
            <w:tcW w:type="dxa" w:w="6973"/>
            <w:vAlign w:val="center"/>
            <w:shd w:val="clear" w:fill="FFFFFF"/>
          </w:tcPr>
          <w:p>
            <w:pPr>
              <w:keepNext w:val="0"/>
              <w:widowControl/>
              <w:spacing w:after="40" w:line="250" w:lineRule="auto"/>
            </w:pPr>
            <w:r>
              <w:rPr>
                <w:rFonts w:ascii="Arial" w:hAnsi="Arial" w:eastAsia="Arial"/>
                <w:b w:val="0"/>
                <w:color w:val="000000"/>
                <w:sz w:val="19"/>
                <w:lang w:val="ru-RU"/>
              </w:rPr>
              <w:t>У поручения есть исполнитель и срок. Документ проходит по заданному маршруту, программа напоминает о задержках</w:t>
            </w:r>
          </w:p>
        </w:tc>
      </w:tr>
      <w:tr>
        <w:trPr>
          <w:cantSplit/>
        </w:trPr>
        <w:tc>
          <w:tcPr>
            <w:tcW w:type="dxa" w:w="2778"/>
            <w:vAlign w:val="center"/>
            <w:shd w:val="clear" w:fill="F7F7F7"/>
          </w:tcPr>
          <w:p>
            <w:pPr>
              <w:keepNext w:val="0"/>
              <w:widowControl/>
              <w:spacing w:after="40" w:line="250" w:lineRule="auto"/>
            </w:pPr>
            <w:r>
              <w:rPr>
                <w:rFonts w:ascii="Arial" w:hAnsi="Arial" w:eastAsia="Arial"/>
                <w:b w:val="0"/>
                <w:color w:val="000000"/>
                <w:sz w:val="19"/>
                <w:lang w:val="ru-RU"/>
              </w:rPr>
              <w:t>Помощник по складу и закупкам</w:t>
            </w:r>
          </w:p>
        </w:tc>
        <w:tc>
          <w:tcPr>
            <w:tcW w:type="dxa" w:w="6973"/>
            <w:vAlign w:val="center"/>
            <w:shd w:val="clear" w:fill="F7F7F7"/>
          </w:tcPr>
          <w:p>
            <w:pPr>
              <w:keepNext w:val="0"/>
              <w:widowControl/>
              <w:spacing w:after="40" w:line="250" w:lineRule="auto"/>
            </w:pPr>
            <w:r>
              <w:rPr>
                <w:rFonts w:ascii="Arial" w:hAnsi="Arial" w:eastAsia="Arial"/>
                <w:b w:val="0"/>
                <w:color w:val="000000"/>
                <w:sz w:val="19"/>
                <w:lang w:val="ru-RU"/>
              </w:rPr>
              <w:t>Следит за заданными остатками, готовит список необходимого и сравнение поставщиков. Закупку подтверждает сотрудник</w:t>
            </w:r>
          </w:p>
        </w:tc>
      </w:tr>
      <w:tr>
        <w:trPr>
          <w:cantSplit/>
        </w:trPr>
        <w:tc>
          <w:tcPr>
            <w:tcW w:type="dxa" w:w="2778"/>
            <w:vAlign w:val="center"/>
            <w:shd w:val="clear" w:fill="FFFFFF"/>
          </w:tcPr>
          <w:p>
            <w:pPr>
              <w:keepNext w:val="0"/>
              <w:widowControl/>
              <w:spacing w:after="40" w:line="250" w:lineRule="auto"/>
            </w:pPr>
            <w:r>
              <w:rPr>
                <w:rFonts w:ascii="Arial" w:hAnsi="Arial" w:eastAsia="Arial"/>
                <w:b w:val="0"/>
                <w:color w:val="000000"/>
                <w:sz w:val="19"/>
                <w:lang w:val="ru-RU"/>
              </w:rPr>
              <w:t>ИИ-помощник сотрудника</w:t>
            </w:r>
          </w:p>
        </w:tc>
        <w:tc>
          <w:tcPr>
            <w:tcW w:type="dxa" w:w="6973"/>
            <w:vAlign w:val="center"/>
            <w:shd w:val="clear" w:fill="FFFFFF"/>
          </w:tcPr>
          <w:p>
            <w:pPr>
              <w:keepNext w:val="0"/>
              <w:widowControl/>
              <w:spacing w:after="40" w:line="250" w:lineRule="auto"/>
            </w:pPr>
            <w:r>
              <w:rPr>
                <w:rFonts w:ascii="Arial" w:hAnsi="Arial" w:eastAsia="Arial"/>
                <w:b w:val="0"/>
                <w:color w:val="000000"/>
                <w:sz w:val="19"/>
                <w:lang w:val="ru-RU"/>
              </w:rPr>
              <w:t>Ищет сведения в инструкциях, показывает источник и готовит черновик ответа или документа</w:t>
            </w:r>
          </w:p>
        </w:tc>
      </w:tr>
    </w:tbl>
    <w:p>
      <w:pPr>
        <w:spacing w:after="40" w:before="0" w:line="240" w:lineRule="auto"/>
      </w:pPr>
      <w:r>
        <w:rPr>
          <w:rFonts w:ascii="Arial" w:hAnsi="Arial" w:eastAsia="Arial"/>
          <w:color w:val="000000"/>
          <w:sz w:val="6"/>
          <w:lang w:val="ru-RU"/>
        </w:rPr>
      </w:r>
    </w:p>
    <w:p>
      <w:pPr>
        <w:widowControl/>
        <w:spacing w:after="140" w:line="269" w:lineRule="auto"/>
      </w:pPr>
      <w:r>
        <w:rPr>
          <w:rFonts w:ascii="Arial" w:hAnsi="Arial" w:eastAsia="Arial"/>
          <w:color w:val="404040"/>
          <w:sz w:val="20"/>
          <w:lang w:val="ru-RU"/>
        </w:rPr>
        <w:t>В расчёте зарплаты использованы НДФЛ 13%, общий тариф страховых взносов 30% в пределах установленной базы и выбранная ставка на травматизм 0,2%. Льготы и фактическая ставка предприятия могут изменить итоговую сумму.</w:t>
      </w:r>
    </w:p>
    <w:p>
      <w:pPr>
        <w:pStyle w:val="Heading1"/>
        <w:keepNext/>
        <w:pageBreakBefore w:val="0"/>
        <w:spacing w:before="220" w:after="140"/>
      </w:pPr>
      <w:r>
        <w:rPr>
          <w:rFonts w:ascii="Arial" w:hAnsi="Arial" w:eastAsia="Arial"/>
          <w:b/>
          <w:color w:val="000000"/>
          <w:sz w:val="28"/>
          <w:lang w:val="ru-RU"/>
        </w:rPr>
        <w:t>Источники по расчёту</w:t>
      </w:r>
    </w:p>
    <w:p>
      <w:pPr>
        <w:spacing w:after="80" w:line="240" w:lineRule="auto"/>
      </w:pPr>
      <w:r>
        <w:rPr>
          <w:rFonts w:ascii="Arial" w:hAnsi="Arial" w:eastAsia="Arial"/>
          <w:color w:val="404040"/>
          <w:sz w:val="17"/>
          <w:lang w:val="ru-RU"/>
        </w:rPr>
        <w:t>ФНС — НДФЛ: https://www.nalog.gov.ru/nu/</w:t>
      </w:r>
    </w:p>
    <w:p>
      <w:pPr>
        <w:spacing w:after="80" w:line="240" w:lineRule="auto"/>
      </w:pPr>
      <w:r>
        <w:rPr>
          <w:rFonts w:ascii="Arial" w:hAnsi="Arial" w:eastAsia="Arial"/>
          <w:color w:val="404040"/>
          <w:sz w:val="17"/>
          <w:lang w:val="ru-RU"/>
        </w:rPr>
        <w:t>ФНС — страховые взносы для МСП в 2026 году: https://www.nalog.gov.ru/rn28/news/activities_fts/16626207/</w:t>
      </w:r>
    </w:p>
    <w:p>
      <w:pPr>
        <w:spacing w:after="80" w:line="240" w:lineRule="auto"/>
      </w:pPr>
      <w:r>
        <w:rPr>
          <w:rFonts w:ascii="Arial" w:hAnsi="Arial" w:eastAsia="Arial"/>
          <w:color w:val="404040"/>
          <w:sz w:val="17"/>
          <w:lang w:val="ru-RU"/>
        </w:rPr>
        <w:t>СФР — тарифы взносов на травматизм: https://sfr.gov.ru/employers/insurance_premiums_tariffs~8297</w:t>
      </w:r>
    </w:p>
    <w:sectPr w:rsidR="00FC693F" w:rsidRPr="0006063C" w:rsidSect="00034616">
      <w:footerReference w:type="default" r:id="rId9"/>
      <w:pgSz w:w="11906" w:h="16838"/>
      <w:pgMar w:top="1020" w:right="1077" w:bottom="1020" w:left="107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rial" w:hAnsi="Arial" w:eastAsia="Arial"/>
        <w:color w:val="606060"/>
        <w:sz w:val="17"/>
        <w:lang w:val="ru-RU"/>
      </w:rPr>
      <w:t xml:space="preserve">Страница </w:t>
    </w:r>
    <w:r>
      <w:rPr>
        <w:rFonts w:ascii="Arial" w:hAnsi="Arial" w:eastAsia="Arial"/>
        <w:color w:val="606060"/>
        <w:sz w:val="17"/>
        <w:lang w:val="ru-RU"/>
      </w:rPr>
      <w:fldChar w:fldCharType="begin"/>
    </w:r>
    <w:r>
      <w:rPr>
        <w:rFonts w:ascii="Arial" w:hAnsi="Arial" w:eastAsia="Arial"/>
        <w:color w:val="606060"/>
        <w:sz w:val="17"/>
        <w:lang w:val="ru-RU"/>
      </w:rPr>
      <w:instrText> PAGE </w:instrText>
    </w:r>
    <w:r>
      <w:rPr>
        <w:rFonts w:ascii="Arial" w:hAnsi="Arial" w:eastAsia="Arial"/>
        <w:color w:val="606060"/>
        <w:sz w:val="17"/>
        <w:lang w:val="ru-RU"/>
      </w:rPr>
      <w:fldChar w:fldCharType="end"/>
    </w:r>
    <w:r>
      <w:rPr>
        <w:rFonts w:ascii="Arial" w:hAnsi="Arial" w:eastAsia="Arial"/>
        <w:color w:val="606060"/>
        <w:sz w:val="17"/>
        <w:lang w:val="ru-RU"/>
      </w:rPr>
      <w:t xml:space="preserve"> из </w:t>
    </w:r>
    <w:r>
      <w:rPr>
        <w:rFonts w:ascii="Arial" w:hAnsi="Arial" w:eastAsia="Arial"/>
        <w:color w:val="606060"/>
        <w:sz w:val="17"/>
        <w:lang w:val="ru-RU"/>
      </w:rPr>
      <w:fldChar w:fldCharType="begin"/>
    </w:r>
    <w:r>
      <w:rPr>
        <w:rFonts w:ascii="Arial" w:hAnsi="Arial" w:eastAsia="Arial"/>
        <w:color w:val="606060"/>
        <w:sz w:val="17"/>
        <w:lang w:val="ru-RU"/>
      </w:rPr>
      <w:instrText> NUMPAGES </w:instrText>
    </w:r>
    <w:r>
      <w:rPr>
        <w:rFonts w:ascii="Arial" w:hAnsi="Arial" w:eastAsia="Arial"/>
        <w:color w:val="606060"/>
        <w:sz w:val="17"/>
        <w:lang w:val="ru-RU"/>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eastAsia="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eastAsia="Arial"/>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eastAsia="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Автоматизация для малого и среднего бизнеса</dc:title>
  <dc:subject>Коммерческое предложение</dc:subject>
  <dc:creator/>
  <cp:keywords/>
  <dc:description/>
  <cp:lastModifiedBy/>
  <cp:revision>1</cp:revision>
  <dcterms:created xsi:type="dcterms:W3CDTF">2013-12-23T23:15:00Z</dcterms:created>
  <dcterms:modified xsi:type="dcterms:W3CDTF">2013-12-23T23:15:00Z</dcterms:modified>
  <cp:category/>
</cp:coreProperties>
</file>